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png" ContentType="image/png"/>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tabs>
          <w:tab w:val="clear" w:pos="708"/>
          <w:tab w:val="left" w:pos="2205" w:leader="none"/>
        </w:tabs>
        <w:jc w:val="both"/>
        <w:rPr>
          <w:sz w:val="20"/>
          <w:szCs w:val="20"/>
        </w:rPr>
      </w:pPr>
      <w:r>
        <w:rPr>
          <w:sz w:val="20"/>
          <w:szCs w:val="20"/>
        </w:rPr>
        <w:drawing>
          <wp:anchor behindDoc="0" distT="0" distB="0" distL="114300" distR="114300" simplePos="0" locked="0" layoutInCell="0" allowOverlap="1" relativeHeight="2">
            <wp:simplePos x="0" y="0"/>
            <wp:positionH relativeFrom="margin">
              <wp:align>center</wp:align>
            </wp:positionH>
            <wp:positionV relativeFrom="margin">
              <wp:align>top</wp:align>
            </wp:positionV>
            <wp:extent cx="6848475" cy="1428750"/>
            <wp:effectExtent l="0" t="0" r="0" b="0"/>
            <wp:wrapSquare wrapText="bothSides"/>
            <wp:docPr id="1" name="Immagine 90" descr="Intesta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90" descr="Intestazione"/>
                    <pic:cNvPicPr>
                      <a:picLocks noChangeAspect="1" noChangeArrowheads="1"/>
                    </pic:cNvPicPr>
                  </pic:nvPicPr>
                  <pic:blipFill>
                    <a:blip r:embed="rId2"/>
                    <a:stretch>
                      <a:fillRect/>
                    </a:stretch>
                  </pic:blipFill>
                  <pic:spPr bwMode="auto">
                    <a:xfrm>
                      <a:off x="0" y="0"/>
                      <a:ext cx="6848475" cy="1428750"/>
                    </a:xfrm>
                    <a:prstGeom prst="rect">
                      <a:avLst/>
                    </a:prstGeom>
                  </pic:spPr>
                </pic:pic>
              </a:graphicData>
            </a:graphic>
          </wp:anchor>
        </w:drawing>
      </w:r>
    </w:p>
    <w:p>
      <w:pPr>
        <w:pStyle w:val="Normal"/>
        <w:tabs>
          <w:tab w:val="clear" w:pos="708"/>
          <w:tab w:val="left" w:pos="2205" w:leader="none"/>
        </w:tabs>
        <w:jc w:val="both"/>
        <w:rPr>
          <w:sz w:val="20"/>
          <w:szCs w:val="20"/>
        </w:rPr>
      </w:pPr>
      <w:r>
        <w:rPr>
          <w:sz w:val="20"/>
          <w:szCs w:val="20"/>
        </w:rPr>
        <w:tab/>
        <w:t xml:space="preserve"> </w:t>
      </w:r>
    </w:p>
    <w:p>
      <w:pPr>
        <w:pStyle w:val="Normal"/>
        <w:rPr>
          <w:sz w:val="20"/>
          <w:szCs w:val="20"/>
        </w:rPr>
      </w:pPr>
      <w:r>
        <w:rPr>
          <w:sz w:val="20"/>
          <w:szCs w:val="20"/>
        </w:rPr>
      </w:r>
    </w:p>
    <w:p>
      <w:pPr>
        <w:pStyle w:val="Normal"/>
        <w:rPr>
          <w:sz w:val="20"/>
          <w:szCs w:val="20"/>
        </w:rPr>
      </w:pPr>
      <w:r>
        <w:rPr>
          <w:rFonts w:cs="Calibri Light"/>
          <w:sz w:val="20"/>
          <w:szCs w:val="20"/>
        </w:rPr>
        <w:t>Allegato A al Documento del 15 maggio</w:t>
      </w:r>
    </w:p>
    <w:p>
      <w:pPr>
        <w:pStyle w:val="Normal"/>
        <w:jc w:val="center"/>
        <w:rPr>
          <w:rFonts w:cs="Calibri Light"/>
          <w:b/>
          <w:sz w:val="20"/>
          <w:szCs w:val="20"/>
        </w:rPr>
      </w:pPr>
      <w:r>
        <w:rPr>
          <w:rFonts w:cs="Calibri Light"/>
          <w:b/>
          <w:sz w:val="20"/>
          <w:szCs w:val="20"/>
        </w:rPr>
      </w:r>
    </w:p>
    <w:p>
      <w:pPr>
        <w:pStyle w:val="Normal"/>
        <w:rPr>
          <w:rFonts w:cs="Calibri Light"/>
          <w:b/>
          <w:sz w:val="20"/>
          <w:szCs w:val="20"/>
        </w:rPr>
      </w:pPr>
      <w:r>
        <w:rPr>
          <w:rFonts w:cs="Calibri Light"/>
          <w:b/>
          <w:sz w:val="20"/>
          <w:szCs w:val="20"/>
        </w:rPr>
      </w:r>
    </w:p>
    <w:p>
      <w:pPr>
        <w:pStyle w:val="Normal"/>
        <w:jc w:val="center"/>
        <w:rPr>
          <w:sz w:val="20"/>
          <w:szCs w:val="20"/>
        </w:rPr>
      </w:pPr>
      <w:r>
        <w:rPr>
          <w:rFonts w:cs="Calibri Light"/>
          <w:b/>
          <w:sz w:val="20"/>
          <w:szCs w:val="20"/>
        </w:rPr>
        <w:t>Esami di Stato A.S. 2023/2024</w:t>
      </w:r>
    </w:p>
    <w:p>
      <w:pPr>
        <w:pStyle w:val="Normal"/>
        <w:jc w:val="center"/>
        <w:rPr>
          <w:rFonts w:cs="Calibri Light"/>
          <w:b/>
          <w:sz w:val="20"/>
          <w:szCs w:val="20"/>
        </w:rPr>
      </w:pPr>
      <w:r>
        <w:rPr>
          <w:rFonts w:cs="Calibri Light"/>
          <w:b/>
          <w:sz w:val="20"/>
          <w:szCs w:val="20"/>
        </w:rPr>
      </w:r>
    </w:p>
    <w:p>
      <w:pPr>
        <w:pStyle w:val="Normal"/>
        <w:jc w:val="center"/>
        <w:rPr>
          <w:rFonts w:cs="Calibri Light"/>
          <w:b/>
          <w:sz w:val="20"/>
          <w:szCs w:val="20"/>
        </w:rPr>
      </w:pPr>
      <w:r>
        <w:rPr>
          <w:rFonts w:cs="Calibri Light"/>
          <w:b/>
          <w:sz w:val="20"/>
          <w:szCs w:val="20"/>
        </w:rPr>
      </w:r>
    </w:p>
    <w:p>
      <w:pPr>
        <w:pStyle w:val="Normal"/>
        <w:rPr>
          <w:sz w:val="20"/>
          <w:szCs w:val="20"/>
        </w:rPr>
      </w:pPr>
      <w:r>
        <w:rPr>
          <w:rFonts w:cs="Calibri Light"/>
          <w:b/>
          <w:sz w:val="20"/>
          <w:szCs w:val="20"/>
        </w:rPr>
        <w:t xml:space="preserve">CLASSE QUINTA L INDIRIZZO INTERNAZIONALE LINGUISTICO </w:t>
      </w:r>
    </w:p>
    <w:p>
      <w:pPr>
        <w:pStyle w:val="Normal"/>
        <w:rPr>
          <w:rFonts w:cs="Calibri Light"/>
          <w:b/>
          <w:sz w:val="20"/>
          <w:szCs w:val="20"/>
        </w:rPr>
      </w:pPr>
      <w:r>
        <w:rPr>
          <w:rFonts w:cs="Calibri Light"/>
          <w:b/>
          <w:sz w:val="20"/>
          <w:szCs w:val="20"/>
        </w:rPr>
      </w:r>
    </w:p>
    <w:p>
      <w:pPr>
        <w:pStyle w:val="Normal"/>
        <w:rPr>
          <w:sz w:val="20"/>
          <w:szCs w:val="20"/>
        </w:rPr>
      </w:pPr>
      <w:r>
        <w:rPr>
          <w:rFonts w:cs="Calibri Light"/>
          <w:iCs/>
          <w:sz w:val="20"/>
          <w:szCs w:val="20"/>
        </w:rPr>
        <w:t>MATERIA DI INSEGNAMENTO: LATINO</w:t>
      </w:r>
    </w:p>
    <w:p>
      <w:pPr>
        <w:pStyle w:val="Normal"/>
        <w:jc w:val="both"/>
        <w:rPr>
          <w:rFonts w:cs="Calibri Light"/>
          <w:iCs/>
          <w:sz w:val="20"/>
          <w:szCs w:val="20"/>
        </w:rPr>
      </w:pPr>
      <w:r>
        <w:rPr>
          <w:rFonts w:cs="Calibri Light"/>
          <w:iCs/>
          <w:sz w:val="20"/>
          <w:szCs w:val="20"/>
        </w:rPr>
      </w:r>
    </w:p>
    <w:p>
      <w:pPr>
        <w:pStyle w:val="Normal"/>
        <w:jc w:val="both"/>
        <w:rPr>
          <w:sz w:val="20"/>
          <w:szCs w:val="20"/>
        </w:rPr>
      </w:pPr>
      <w:r>
        <w:rPr>
          <w:rFonts w:cs="Calibri Light"/>
          <w:iCs/>
          <w:sz w:val="20"/>
          <w:szCs w:val="20"/>
        </w:rPr>
        <w:t>Docente:CECILIA DE MEO</w:t>
      </w:r>
    </w:p>
    <w:p>
      <w:pPr>
        <w:pStyle w:val="Normal"/>
        <w:jc w:val="both"/>
        <w:rPr>
          <w:sz w:val="20"/>
          <w:szCs w:val="20"/>
        </w:rPr>
      </w:pPr>
      <w:r>
        <w:rPr>
          <w:sz w:val="20"/>
          <w:szCs w:val="20"/>
        </w:rPr>
      </w:r>
    </w:p>
    <w:p>
      <w:pPr>
        <w:pStyle w:val="Normal"/>
        <w:jc w:val="both"/>
        <w:rPr>
          <w:sz w:val="20"/>
          <w:szCs w:val="20"/>
        </w:rPr>
      </w:pPr>
      <w:r>
        <w:rPr>
          <w:rFonts w:cs="Calibri Light"/>
          <w:iCs/>
          <w:sz w:val="20"/>
          <w:szCs w:val="20"/>
        </w:rPr>
        <w:t>ore di lezioni settimanali n° 2</w:t>
      </w:r>
    </w:p>
    <w:p>
      <w:pPr>
        <w:pStyle w:val="Normal"/>
        <w:jc w:val="both"/>
        <w:rPr>
          <w:rFonts w:cs="Calibri Light"/>
          <w:iCs/>
          <w:sz w:val="20"/>
          <w:szCs w:val="20"/>
        </w:rPr>
      </w:pPr>
      <w:r>
        <w:rPr>
          <w:rFonts w:cs="Calibri Light"/>
          <w:iCs/>
          <w:sz w:val="20"/>
          <w:szCs w:val="20"/>
        </w:rPr>
      </w:r>
    </w:p>
    <w:p>
      <w:pPr>
        <w:pStyle w:val="Normal"/>
        <w:jc w:val="both"/>
        <w:rPr>
          <w:rFonts w:cs="Calibri Light"/>
          <w:b/>
          <w:bCs/>
          <w:sz w:val="20"/>
          <w:szCs w:val="20"/>
        </w:rPr>
      </w:pPr>
      <w:r>
        <w:rPr>
          <w:rFonts w:cs="Calibri Light"/>
          <w:b/>
          <w:bCs/>
          <w:sz w:val="20"/>
          <w:szCs w:val="20"/>
        </w:rPr>
        <w:t xml:space="preserve">1. Obiettivi specifici della disciplina </w:t>
      </w:r>
    </w:p>
    <w:p>
      <w:pPr>
        <w:pStyle w:val="Normal"/>
        <w:jc w:val="both"/>
        <w:rPr>
          <w:sz w:val="20"/>
          <w:szCs w:val="20"/>
        </w:rPr>
      </w:pPr>
      <w:r>
        <w:rPr>
          <w:sz w:val="20"/>
          <w:szCs w:val="20"/>
        </w:rPr>
      </w:r>
    </w:p>
    <w:p>
      <w:pPr>
        <w:pStyle w:val="Normal"/>
        <w:jc w:val="both"/>
        <w:rPr>
          <w:rFonts w:cs="Times New Roman"/>
          <w:sz w:val="20"/>
          <w:szCs w:val="20"/>
        </w:rPr>
      </w:pPr>
      <w:r>
        <w:rPr>
          <w:rFonts w:cs="Times New Roman"/>
          <w:sz w:val="20"/>
          <w:szCs w:val="20"/>
        </w:rPr>
        <w:t xml:space="preserve">L’insegnamento della disciplina è stato finalizzato al perseguimento dei seguenti </w:t>
      </w:r>
      <w:r>
        <w:rPr>
          <w:rFonts w:cs="Times New Roman"/>
          <w:b/>
          <w:sz w:val="20"/>
          <w:szCs w:val="20"/>
        </w:rPr>
        <w:t>obiettivi fondamentali:</w:t>
      </w:r>
    </w:p>
    <w:p>
      <w:pPr>
        <w:pStyle w:val="Normal"/>
        <w:ind w:right="-1" w:hanging="0"/>
        <w:jc w:val="both"/>
        <w:rPr>
          <w:sz w:val="20"/>
          <w:szCs w:val="20"/>
        </w:rPr>
      </w:pPr>
      <w:r>
        <w:rPr>
          <w:sz w:val="20"/>
          <w:szCs w:val="20"/>
        </w:rPr>
      </w:r>
    </w:p>
    <w:p>
      <w:pPr>
        <w:pStyle w:val="Default"/>
        <w:suppressAutoHyphens w:val="false"/>
        <w:jc w:val="both"/>
        <w:rPr>
          <w:b/>
          <w:sz w:val="20"/>
          <w:szCs w:val="20"/>
        </w:rPr>
      </w:pPr>
      <w:r>
        <w:rPr>
          <w:b/>
          <w:sz w:val="20"/>
          <w:szCs w:val="20"/>
        </w:rPr>
      </w:r>
    </w:p>
    <w:p>
      <w:pPr>
        <w:pStyle w:val="Default"/>
        <w:suppressAutoHyphens w:val="false"/>
        <w:jc w:val="both"/>
        <w:rPr>
          <w:b/>
          <w:sz w:val="20"/>
          <w:szCs w:val="20"/>
        </w:rPr>
      </w:pPr>
      <w:r>
        <w:rPr>
          <w:b/>
          <w:sz w:val="20"/>
          <w:szCs w:val="20"/>
        </w:rPr>
        <w:t>Competenze</w:t>
      </w:r>
    </w:p>
    <w:p>
      <w:pPr>
        <w:pStyle w:val="Default"/>
        <w:suppressAutoHyphens w:val="false"/>
        <w:jc w:val="both"/>
        <w:rPr>
          <w:b/>
          <w:sz w:val="20"/>
          <w:szCs w:val="20"/>
        </w:rPr>
      </w:pPr>
      <w:r>
        <w:rPr>
          <w:b/>
          <w:sz w:val="20"/>
          <w:szCs w:val="20"/>
        </w:rPr>
        <w:t>Area Linguistica</w:t>
      </w:r>
    </w:p>
    <w:p>
      <w:pPr>
        <w:pStyle w:val="NormalWeb"/>
        <w:numPr>
          <w:ilvl w:val="0"/>
          <w:numId w:val="1"/>
        </w:numPr>
        <w:spacing w:before="280" w:after="0"/>
        <w:rPr>
          <w:rFonts w:ascii="Century Gothic" w:hAnsi="Century Gothic"/>
        </w:rPr>
      </w:pPr>
      <w:r>
        <w:rPr>
          <w:rFonts w:ascii="Century Gothic" w:hAnsi="Century Gothic"/>
        </w:rPr>
        <w:t xml:space="preserve">Leggere testi d’autore riconoscendone le più rilevanti peculiarità semantico/lessicali e i fondamentali elementi morfosintattici e stilistici; </w:t>
      </w:r>
    </w:p>
    <w:p>
      <w:pPr>
        <w:pStyle w:val="NormalWeb"/>
        <w:numPr>
          <w:ilvl w:val="0"/>
          <w:numId w:val="1"/>
        </w:numPr>
        <w:spacing w:before="0" w:after="0"/>
        <w:rPr>
          <w:rFonts w:ascii="Century Gothic" w:hAnsi="Century Gothic"/>
        </w:rPr>
      </w:pPr>
      <w:r>
        <w:rPr>
          <w:rFonts w:ascii="Century Gothic" w:hAnsi="Century Gothic"/>
        </w:rPr>
        <w:t>Consolidare le abilità meta-linguistiche operando confronti lessicali e morfosintattici tra il latino e le altre lingue straniere studiate;</w:t>
      </w:r>
    </w:p>
    <w:p>
      <w:pPr>
        <w:pStyle w:val="NormalWeb"/>
        <w:numPr>
          <w:ilvl w:val="0"/>
          <w:numId w:val="1"/>
        </w:numPr>
        <w:spacing w:before="0" w:after="0"/>
        <w:rPr>
          <w:rFonts w:ascii="Century Gothic" w:hAnsi="Century Gothic"/>
        </w:rPr>
      </w:pPr>
      <w:r>
        <w:rPr>
          <w:rFonts w:ascii="Century Gothic" w:hAnsi="Century Gothic"/>
        </w:rPr>
        <w:t>Operare alcuni collegamenti  tematici intra-testuali o intertestuali, sapendoli correttamente contestualizzare;</w:t>
      </w:r>
    </w:p>
    <w:p>
      <w:pPr>
        <w:pStyle w:val="NormalWeb"/>
        <w:numPr>
          <w:ilvl w:val="0"/>
          <w:numId w:val="1"/>
        </w:numPr>
        <w:spacing w:before="0" w:after="280"/>
        <w:rPr>
          <w:rFonts w:ascii="Century Gothic" w:hAnsi="Century Gothic"/>
        </w:rPr>
      </w:pPr>
      <w:r>
        <w:rPr>
          <w:rFonts w:ascii="Century Gothic" w:hAnsi="Century Gothic"/>
        </w:rPr>
        <w:t>Riconoscere il valore fondante della cultura latina per la tradizione europea.</w:t>
      </w:r>
    </w:p>
    <w:p>
      <w:pPr>
        <w:pStyle w:val="Normal"/>
        <w:jc w:val="both"/>
        <w:rPr>
          <w:rFonts w:cs="Calibri Light"/>
          <w:b/>
          <w:sz w:val="20"/>
          <w:szCs w:val="20"/>
        </w:rPr>
      </w:pPr>
      <w:r>
        <w:rPr>
          <w:rFonts w:cs="Calibri Light"/>
          <w:b/>
          <w:sz w:val="20"/>
          <w:szCs w:val="20"/>
        </w:rPr>
        <w:t>Abilità:</w:t>
      </w:r>
    </w:p>
    <w:p>
      <w:pPr>
        <w:pStyle w:val="ListParagraph"/>
        <w:numPr>
          <w:ilvl w:val="0"/>
          <w:numId w:val="2"/>
        </w:numPr>
        <w:spacing w:lineRule="auto" w:line="240"/>
        <w:ind w:left="357" w:hanging="357"/>
        <w:rPr>
          <w:rFonts w:ascii="Century Gothic" w:hAnsi="Century Gothic"/>
          <w:sz w:val="20"/>
          <w:szCs w:val="20"/>
        </w:rPr>
      </w:pPr>
      <w:r>
        <w:rPr>
          <w:rFonts w:ascii="Century Gothic" w:hAnsi="Century Gothic"/>
          <w:sz w:val="20"/>
          <w:szCs w:val="20"/>
        </w:rPr>
        <w:t>Riconoscere i principali elementi morfologici e sintattici acquisiti nel biennio e nel successivo completamento del programma;</w:t>
      </w:r>
    </w:p>
    <w:p>
      <w:pPr>
        <w:pStyle w:val="ListParagraph"/>
        <w:numPr>
          <w:ilvl w:val="0"/>
          <w:numId w:val="2"/>
        </w:numPr>
        <w:spacing w:lineRule="auto" w:line="240"/>
        <w:ind w:left="357" w:hanging="357"/>
        <w:rPr>
          <w:rFonts w:ascii="Century Gothic" w:hAnsi="Century Gothic"/>
          <w:sz w:val="20"/>
          <w:szCs w:val="20"/>
        </w:rPr>
      </w:pPr>
      <w:r>
        <w:rPr>
          <w:rFonts w:ascii="Century Gothic" w:hAnsi="Century Gothic"/>
          <w:sz w:val="20"/>
          <w:szCs w:val="20"/>
        </w:rPr>
        <w:t>Possedere un sufficiente repertorio lessicale-semantico che consenta di comprendere il senso generale di testi d'autore;</w:t>
      </w:r>
    </w:p>
    <w:p>
      <w:pPr>
        <w:pStyle w:val="ListParagraph"/>
        <w:numPr>
          <w:ilvl w:val="0"/>
          <w:numId w:val="2"/>
        </w:numPr>
        <w:spacing w:lineRule="auto" w:line="240"/>
        <w:ind w:left="357" w:hanging="357"/>
        <w:rPr>
          <w:rFonts w:ascii="Century Gothic" w:hAnsi="Century Gothic"/>
          <w:sz w:val="20"/>
          <w:szCs w:val="20"/>
        </w:rPr>
      </w:pPr>
      <w:r>
        <w:rPr>
          <w:rFonts w:ascii="Century Gothic" w:hAnsi="Century Gothic"/>
          <w:sz w:val="20"/>
          <w:szCs w:val="20"/>
        </w:rPr>
        <w:t xml:space="preserve">Saper analizzare e tradurre, con l’ausilio di note testuali e della mediazione didattica, testi d’autore; </w:t>
      </w:r>
    </w:p>
    <w:p>
      <w:pPr>
        <w:pStyle w:val="ListParagraph"/>
        <w:numPr>
          <w:ilvl w:val="0"/>
          <w:numId w:val="2"/>
        </w:numPr>
        <w:spacing w:lineRule="auto" w:line="240"/>
        <w:ind w:left="357" w:hanging="357"/>
        <w:rPr>
          <w:rFonts w:ascii="Century Gothic" w:hAnsi="Century Gothic"/>
          <w:sz w:val="20"/>
          <w:szCs w:val="20"/>
        </w:rPr>
      </w:pPr>
      <w:r>
        <w:rPr>
          <w:rFonts w:ascii="Century Gothic" w:hAnsi="Century Gothic"/>
          <w:sz w:val="20"/>
          <w:szCs w:val="20"/>
        </w:rPr>
        <w:t>Saper collocare gli autori nel contesto storico-culturale in cui operano;</w:t>
      </w:r>
    </w:p>
    <w:p>
      <w:pPr>
        <w:pStyle w:val="ListParagraph"/>
        <w:numPr>
          <w:ilvl w:val="0"/>
          <w:numId w:val="2"/>
        </w:numPr>
        <w:spacing w:lineRule="auto" w:line="240"/>
        <w:ind w:left="357" w:hanging="357"/>
        <w:rPr>
          <w:rFonts w:ascii="Century Gothic" w:hAnsi="Century Gothic"/>
          <w:sz w:val="20"/>
          <w:szCs w:val="20"/>
        </w:rPr>
      </w:pPr>
      <w:r>
        <w:rPr>
          <w:rFonts w:ascii="Century Gothic" w:hAnsi="Century Gothic"/>
          <w:sz w:val="20"/>
          <w:szCs w:val="20"/>
        </w:rPr>
        <w:t>Saper effettuare esercizi di traduzione contrastiva;</w:t>
      </w:r>
    </w:p>
    <w:p>
      <w:pPr>
        <w:pStyle w:val="ListParagraph"/>
        <w:numPr>
          <w:ilvl w:val="0"/>
          <w:numId w:val="2"/>
        </w:numPr>
        <w:spacing w:lineRule="auto" w:line="240"/>
        <w:ind w:left="357" w:hanging="357"/>
        <w:rPr>
          <w:rFonts w:ascii="Century Gothic" w:hAnsi="Century Gothic"/>
          <w:sz w:val="20"/>
          <w:szCs w:val="20"/>
        </w:rPr>
      </w:pPr>
      <w:r>
        <w:rPr>
          <w:rFonts w:ascii="Century Gothic" w:hAnsi="Century Gothic"/>
          <w:sz w:val="20"/>
          <w:szCs w:val="20"/>
        </w:rPr>
        <w:t>Saper operare semplici</w:t>
      </w:r>
      <w:r>
        <w:rPr>
          <w:rFonts w:ascii="Century Gothic" w:hAnsi="Century Gothic"/>
          <w:b/>
          <w:sz w:val="20"/>
          <w:szCs w:val="20"/>
        </w:rPr>
        <w:t xml:space="preserve"> </w:t>
      </w:r>
      <w:r>
        <w:rPr>
          <w:rFonts w:ascii="Century Gothic" w:hAnsi="Century Gothic"/>
          <w:sz w:val="20"/>
          <w:szCs w:val="20"/>
        </w:rPr>
        <w:t>confronti a livello semantico, etimologico e morfosintattico tra latino e italiano, con eventuali riferimenti alle altre lingue studiate.</w:t>
      </w:r>
    </w:p>
    <w:p>
      <w:pPr>
        <w:pStyle w:val="Normal"/>
        <w:jc w:val="both"/>
        <w:rPr>
          <w:rFonts w:cs="Calibri Light"/>
          <w:b/>
          <w:sz w:val="20"/>
          <w:szCs w:val="20"/>
        </w:rPr>
      </w:pPr>
      <w:r>
        <w:rPr>
          <w:rFonts w:cs="Calibri Light"/>
          <w:b/>
          <w:sz w:val="20"/>
          <w:szCs w:val="20"/>
        </w:rPr>
      </w:r>
    </w:p>
    <w:p>
      <w:pPr>
        <w:pStyle w:val="Normal"/>
        <w:jc w:val="both"/>
        <w:rPr>
          <w:rFonts w:cs="Calibri Light"/>
          <w:b/>
          <w:sz w:val="20"/>
          <w:szCs w:val="20"/>
        </w:rPr>
      </w:pPr>
      <w:r>
        <w:rPr>
          <w:rFonts w:cs="Calibri Light"/>
          <w:b/>
          <w:sz w:val="20"/>
          <w:szCs w:val="20"/>
        </w:rPr>
        <w:t>Conoscenze</w:t>
      </w:r>
    </w:p>
    <w:p>
      <w:pPr>
        <w:pStyle w:val="ListParagraph"/>
        <w:numPr>
          <w:ilvl w:val="1"/>
          <w:numId w:val="3"/>
        </w:numPr>
        <w:tabs>
          <w:tab w:val="clear" w:pos="708"/>
          <w:tab w:val="left" w:pos="426" w:leader="none"/>
          <w:tab w:val="left" w:pos="2127" w:leader="none"/>
          <w:tab w:val="left" w:pos="3767" w:leader="none"/>
          <w:tab w:val="left" w:pos="4640" w:leader="none"/>
          <w:tab w:val="left" w:pos="5771" w:leader="none"/>
          <w:tab w:val="left" w:pos="6150" w:leader="none"/>
          <w:tab w:val="left" w:pos="7282" w:leader="none"/>
          <w:tab w:val="left" w:pos="8085" w:leader="none"/>
          <w:tab w:val="left" w:pos="8982" w:leader="none"/>
          <w:tab w:val="left" w:pos="10639" w:leader="none"/>
        </w:tabs>
        <w:spacing w:lineRule="auto" w:line="276" w:before="47" w:after="0"/>
        <w:ind w:left="426" w:right="288" w:hanging="426"/>
        <w:rPr>
          <w:rFonts w:ascii="Century Gothic" w:hAnsi="Century Gothic"/>
          <w:sz w:val="20"/>
          <w:szCs w:val="20"/>
        </w:rPr>
      </w:pPr>
      <w:r>
        <w:rPr>
          <w:rFonts w:ascii="Century Gothic" w:hAnsi="Century Gothic"/>
          <w:sz w:val="20"/>
          <w:szCs w:val="20"/>
        </w:rPr>
        <w:t xml:space="preserve">Conoscenza del contesto storico-culturale in cui si inseriscono i vari autori della letteratura latina; </w:t>
      </w:r>
    </w:p>
    <w:p>
      <w:pPr>
        <w:pStyle w:val="ListParagraph"/>
        <w:numPr>
          <w:ilvl w:val="1"/>
          <w:numId w:val="3"/>
        </w:numPr>
        <w:tabs>
          <w:tab w:val="clear" w:pos="708"/>
          <w:tab w:val="left" w:pos="1453" w:leader="none"/>
          <w:tab w:val="left" w:pos="1454" w:leader="none"/>
        </w:tabs>
        <w:spacing w:lineRule="auto" w:line="276" w:before="3" w:after="0"/>
        <w:ind w:left="360" w:right="286" w:hanging="360"/>
        <w:rPr>
          <w:rFonts w:ascii="Century Gothic" w:hAnsi="Century Gothic"/>
          <w:sz w:val="20"/>
          <w:szCs w:val="20"/>
        </w:rPr>
      </w:pPr>
      <w:r>
        <w:rPr>
          <w:rFonts w:ascii="Century Gothic" w:hAnsi="Century Gothic"/>
          <w:sz w:val="20"/>
          <w:szCs w:val="20"/>
        </w:rPr>
        <w:t>Conoscenza approfondita dello sviluppo della letteratura latina e dei suoi principali</w:t>
      </w:r>
      <w:r>
        <w:rPr>
          <w:rFonts w:ascii="Century Gothic" w:hAnsi="Century Gothic"/>
          <w:spacing w:val="-25"/>
          <w:sz w:val="20"/>
          <w:szCs w:val="20"/>
        </w:rPr>
        <w:t xml:space="preserve"> </w:t>
      </w:r>
      <w:r>
        <w:rPr>
          <w:rFonts w:ascii="Century Gothic" w:hAnsi="Century Gothic"/>
          <w:sz w:val="20"/>
          <w:szCs w:val="20"/>
        </w:rPr>
        <w:t>autori</w:t>
      </w:r>
      <w:r>
        <w:rPr>
          <w:rFonts w:ascii="Century Gothic" w:hAnsi="Century Gothic"/>
          <w:spacing w:val="-23"/>
          <w:sz w:val="20"/>
          <w:szCs w:val="20"/>
        </w:rPr>
        <w:t xml:space="preserve"> e</w:t>
      </w:r>
      <w:r>
        <w:rPr>
          <w:rFonts w:cs="Calibri" w:ascii="Calibri" w:hAnsi="Calibri" w:asciiTheme="minorHAnsi" w:cstheme="minorHAnsi" w:hAnsiTheme="minorHAnsi"/>
        </w:rPr>
        <w:t xml:space="preserve"> </w:t>
      </w:r>
      <w:r>
        <w:rPr>
          <w:rFonts w:cs="Calibri" w:ascii="Century Gothic" w:hAnsi="Century Gothic" w:cstheme="minorHAnsi"/>
          <w:sz w:val="20"/>
          <w:szCs w:val="20"/>
        </w:rPr>
        <w:t xml:space="preserve">generi del periodo compreso tra la fine dell’età augustea e quella medio-imperiale. </w:t>
      </w:r>
    </w:p>
    <w:p>
      <w:pPr>
        <w:pStyle w:val="ListParagraph"/>
        <w:numPr>
          <w:ilvl w:val="1"/>
          <w:numId w:val="3"/>
        </w:numPr>
        <w:tabs>
          <w:tab w:val="clear" w:pos="708"/>
          <w:tab w:val="left" w:pos="1453" w:leader="none"/>
          <w:tab w:val="left" w:pos="1454" w:leader="none"/>
        </w:tabs>
        <w:spacing w:lineRule="auto" w:line="276" w:before="3" w:after="0"/>
        <w:ind w:left="360" w:right="286" w:hanging="360"/>
        <w:rPr>
          <w:rFonts w:ascii="Century Gothic" w:hAnsi="Century Gothic"/>
          <w:sz w:val="20"/>
          <w:szCs w:val="20"/>
        </w:rPr>
      </w:pPr>
      <w:r>
        <w:rPr>
          <w:rFonts w:cs="Calibri" w:ascii="Century Gothic" w:hAnsi="Century Gothic" w:cstheme="minorHAnsi"/>
          <w:sz w:val="20"/>
          <w:szCs w:val="20"/>
        </w:rPr>
        <w:t>Conoscenza  dell'influenza esercitata dagli autori trattati sulla nostra tradizione letteraria.</w:t>
      </w:r>
    </w:p>
    <w:p>
      <w:pPr>
        <w:pStyle w:val="ListParagraph"/>
        <w:numPr>
          <w:ilvl w:val="0"/>
          <w:numId w:val="0"/>
        </w:numPr>
        <w:spacing w:lineRule="auto" w:line="276"/>
        <w:ind w:left="473" w:hanging="0"/>
        <w:jc w:val="both"/>
        <w:rPr>
          <w:rFonts w:ascii="Century Gothic" w:hAnsi="Century Gothic" w:cs="Calibri" w:cstheme="minorHAnsi"/>
          <w:sz w:val="20"/>
          <w:szCs w:val="20"/>
        </w:rPr>
      </w:pPr>
      <w:r>
        <w:rPr>
          <w:rFonts w:cs="Calibri" w:cstheme="minorHAnsi" w:ascii="Century Gothic" w:hAnsi="Century Gothic"/>
          <w:sz w:val="20"/>
          <w:szCs w:val="20"/>
        </w:rPr>
      </w:r>
    </w:p>
    <w:p>
      <w:pPr>
        <w:pStyle w:val="Normal"/>
        <w:jc w:val="both"/>
        <w:rPr>
          <w:b/>
          <w:sz w:val="20"/>
          <w:szCs w:val="20"/>
        </w:rPr>
      </w:pPr>
      <w:r>
        <w:rPr>
          <w:b/>
          <w:sz w:val="20"/>
          <w:szCs w:val="20"/>
        </w:rPr>
      </w:r>
    </w:p>
    <w:p>
      <w:pPr>
        <w:pStyle w:val="Normal"/>
        <w:jc w:val="both"/>
        <w:rPr>
          <w:rFonts w:cs="Calibri Light"/>
          <w:b/>
          <w:bCs/>
          <w:sz w:val="20"/>
          <w:szCs w:val="20"/>
        </w:rPr>
      </w:pPr>
      <w:r>
        <w:rPr>
          <w:rFonts w:cs="Calibri Light"/>
          <w:b/>
          <w:bCs/>
          <w:sz w:val="20"/>
          <w:szCs w:val="20"/>
        </w:rPr>
        <w:t xml:space="preserve">2. Contenuti e tempi del percorso formativo </w:t>
      </w:r>
    </w:p>
    <w:p>
      <w:pPr>
        <w:pStyle w:val="Normal"/>
        <w:jc w:val="both"/>
        <w:rPr>
          <w:rFonts w:cs="Times New Roman"/>
          <w:b/>
          <w:sz w:val="20"/>
          <w:szCs w:val="20"/>
        </w:rPr>
      </w:pPr>
      <w:r>
        <w:rPr>
          <w:rFonts w:cs="Times New Roman"/>
          <w:b/>
          <w:sz w:val="20"/>
          <w:szCs w:val="20"/>
        </w:rPr>
      </w:r>
    </w:p>
    <w:p>
      <w:pPr>
        <w:pStyle w:val="Normal"/>
        <w:tabs>
          <w:tab w:val="clear" w:pos="708"/>
          <w:tab w:val="left" w:pos="0" w:leader="none"/>
        </w:tabs>
        <w:jc w:val="both"/>
        <w:rPr>
          <w:rFonts w:eastAsia="Albany AMT" w:cs="Book Antiqua"/>
          <w:sz w:val="20"/>
          <w:szCs w:val="20"/>
        </w:rPr>
      </w:pPr>
      <w:r>
        <w:rPr>
          <w:rFonts w:eastAsia="Albany AMT" w:cs="Book Antiqua"/>
          <w:sz w:val="20"/>
          <w:szCs w:val="20"/>
        </w:rPr>
        <w:t>I Quadrimestre</w:t>
      </w:r>
      <w:r>
        <w:rPr>
          <w:rFonts w:eastAsia="Albany AMT" w:cs="Book Antiqua"/>
          <w:sz w:val="20"/>
          <w:szCs w:val="20"/>
        </w:rPr>
        <w:t>:</w:t>
      </w:r>
    </w:p>
    <w:p>
      <w:pPr>
        <w:pStyle w:val="Normal"/>
        <w:tabs>
          <w:tab w:val="clear" w:pos="708"/>
          <w:tab w:val="left" w:pos="0" w:leader="none"/>
        </w:tabs>
        <w:jc w:val="both"/>
        <w:rPr>
          <w:rFonts w:eastAsia="Albany AMT" w:cs="Book Antiqua"/>
          <w:sz w:val="20"/>
          <w:szCs w:val="20"/>
        </w:rPr>
      </w:pPr>
      <w:r>
        <w:rPr>
          <w:rFonts w:eastAsia="Albany AMT" w:cs="Book Antiqua"/>
          <w:sz w:val="20"/>
          <w:szCs w:val="20"/>
        </w:rPr>
      </w:r>
    </w:p>
    <w:p>
      <w:pPr>
        <w:pStyle w:val="Normal"/>
        <w:tabs>
          <w:tab w:val="clear" w:pos="708"/>
          <w:tab w:val="left" w:pos="0" w:leader="none"/>
        </w:tabs>
        <w:jc w:val="both"/>
        <w:rPr>
          <w:rFonts w:eastAsia="Albany AMT" w:cs="Book Antiqua"/>
          <w:b/>
          <w:bCs/>
          <w:sz w:val="20"/>
          <w:szCs w:val="20"/>
        </w:rPr>
      </w:pPr>
      <w:r>
        <w:rPr>
          <w:rFonts w:eastAsia="Albany AMT" w:cs="Book Antiqua"/>
          <w:b/>
          <w:bCs/>
          <w:sz w:val="20"/>
          <w:szCs w:val="20"/>
        </w:rPr>
        <w:t xml:space="preserve">La Satira </w:t>
      </w:r>
    </w:p>
    <w:p>
      <w:pPr>
        <w:pStyle w:val="Normal"/>
        <w:tabs>
          <w:tab w:val="clear" w:pos="708"/>
          <w:tab w:val="left" w:pos="0" w:leader="none"/>
        </w:tabs>
        <w:jc w:val="both"/>
        <w:rPr>
          <w:rFonts w:eastAsia="Albany AMT" w:cs="Book Antiqua"/>
          <w:b/>
          <w:bCs/>
          <w:sz w:val="20"/>
          <w:szCs w:val="20"/>
        </w:rPr>
      </w:pPr>
      <w:r>
        <w:rPr>
          <w:rFonts w:eastAsia="Albany AMT" w:cs="Book Antiqua"/>
          <w:b/>
          <w:bCs/>
          <w:sz w:val="20"/>
          <w:szCs w:val="20"/>
        </w:rPr>
      </w:r>
    </w:p>
    <w:p>
      <w:pPr>
        <w:pStyle w:val="Normal"/>
        <w:numPr>
          <w:ilvl w:val="0"/>
          <w:numId w:val="4"/>
        </w:numPr>
        <w:spacing w:lineRule="atLeast" w:line="200"/>
        <w:jc w:val="both"/>
        <w:rPr>
          <w:rFonts w:cs="Book Antiqua"/>
          <w:sz w:val="20"/>
          <w:szCs w:val="20"/>
        </w:rPr>
      </w:pPr>
      <w:r>
        <w:rPr>
          <w:rFonts w:cs="Book Antiqua"/>
          <w:sz w:val="20"/>
          <w:szCs w:val="20"/>
        </w:rPr>
        <w:t>Orazio</w:t>
      </w:r>
    </w:p>
    <w:p>
      <w:pPr>
        <w:pStyle w:val="Normal"/>
        <w:numPr>
          <w:ilvl w:val="0"/>
          <w:numId w:val="4"/>
        </w:numPr>
        <w:spacing w:lineRule="atLeast" w:line="200"/>
        <w:jc w:val="both"/>
        <w:rPr>
          <w:rFonts w:cs="Book Antiqua"/>
          <w:sz w:val="20"/>
          <w:szCs w:val="20"/>
        </w:rPr>
      </w:pPr>
      <w:r>
        <w:rPr>
          <w:rFonts w:cs="Book Antiqua"/>
          <w:sz w:val="20"/>
          <w:szCs w:val="20"/>
        </w:rPr>
        <w:t xml:space="preserve">Persio </w:t>
      </w:r>
    </w:p>
    <w:p>
      <w:pPr>
        <w:pStyle w:val="Normal"/>
        <w:numPr>
          <w:ilvl w:val="0"/>
          <w:numId w:val="4"/>
        </w:numPr>
        <w:spacing w:lineRule="atLeast" w:line="200"/>
        <w:jc w:val="both"/>
        <w:rPr>
          <w:rFonts w:cs="Book Antiqua"/>
          <w:sz w:val="20"/>
          <w:szCs w:val="20"/>
        </w:rPr>
      </w:pPr>
      <w:r>
        <w:rPr>
          <w:rFonts w:cs="Book Antiqua"/>
          <w:sz w:val="20"/>
          <w:szCs w:val="20"/>
        </w:rPr>
        <w:t>Giovenale</w:t>
      </w:r>
    </w:p>
    <w:p>
      <w:pPr>
        <w:pStyle w:val="Normal"/>
        <w:numPr>
          <w:ilvl w:val="0"/>
          <w:numId w:val="0"/>
        </w:numPr>
        <w:spacing w:lineRule="atLeast" w:line="200"/>
        <w:ind w:left="720" w:hanging="0"/>
        <w:jc w:val="both"/>
        <w:rPr>
          <w:rFonts w:cs="Book Antiqua"/>
          <w:sz w:val="20"/>
          <w:szCs w:val="20"/>
        </w:rPr>
      </w:pPr>
      <w:r>
        <w:rPr/>
      </w:r>
    </w:p>
    <w:p>
      <w:pPr>
        <w:pStyle w:val="Normal"/>
        <w:spacing w:lineRule="atLeast" w:line="200"/>
        <w:jc w:val="both"/>
        <w:rPr>
          <w:rFonts w:cs="Book Antiqua"/>
          <w:sz w:val="20"/>
          <w:szCs w:val="20"/>
        </w:rPr>
      </w:pPr>
      <w:r>
        <w:rPr>
          <w:rFonts w:eastAsia="Albany AMT" w:cs="Book Antiqua"/>
          <w:b/>
          <w:bCs/>
          <w:sz w:val="20"/>
          <w:szCs w:val="20"/>
        </w:rPr>
        <w:t>L’epigramma</w:t>
      </w:r>
    </w:p>
    <w:p>
      <w:pPr>
        <w:pStyle w:val="Normal"/>
        <w:spacing w:lineRule="atLeast" w:line="200"/>
        <w:jc w:val="both"/>
        <w:rPr>
          <w:rFonts w:cs="Book Antiqua"/>
          <w:sz w:val="20"/>
          <w:szCs w:val="20"/>
        </w:rPr>
      </w:pPr>
      <w:r>
        <w:rPr/>
      </w:r>
    </w:p>
    <w:p>
      <w:pPr>
        <w:pStyle w:val="Normal"/>
        <w:numPr>
          <w:ilvl w:val="0"/>
          <w:numId w:val="4"/>
        </w:numPr>
        <w:spacing w:lineRule="atLeast" w:line="200"/>
        <w:jc w:val="both"/>
        <w:rPr>
          <w:rFonts w:cs="Book Antiqua"/>
          <w:sz w:val="20"/>
          <w:szCs w:val="20"/>
        </w:rPr>
      </w:pPr>
      <w:r>
        <w:rPr>
          <w:rFonts w:cs="Book Antiqua"/>
          <w:sz w:val="20"/>
          <w:szCs w:val="20"/>
        </w:rPr>
        <w:t>Marziale</w:t>
      </w:r>
    </w:p>
    <w:p>
      <w:pPr>
        <w:pStyle w:val="Normal"/>
        <w:spacing w:lineRule="atLeast" w:line="200"/>
        <w:jc w:val="both"/>
        <w:rPr>
          <w:rFonts w:cs="Book Antiqua"/>
          <w:sz w:val="20"/>
          <w:szCs w:val="20"/>
        </w:rPr>
      </w:pPr>
      <w:r>
        <w:rPr/>
      </w:r>
    </w:p>
    <w:p>
      <w:pPr>
        <w:pStyle w:val="Normal"/>
        <w:tabs>
          <w:tab w:val="clear" w:pos="708"/>
          <w:tab w:val="left" w:pos="0" w:leader="none"/>
        </w:tabs>
        <w:jc w:val="both"/>
        <w:rPr>
          <w:rFonts w:eastAsia="Albany AMT" w:cs="Book Antiqua"/>
          <w:sz w:val="20"/>
          <w:szCs w:val="20"/>
        </w:rPr>
      </w:pPr>
      <w:r>
        <w:rPr>
          <w:rFonts w:eastAsia="Albany AMT" w:cs="Book Antiqua"/>
          <w:sz w:val="20"/>
          <w:szCs w:val="20"/>
        </w:rPr>
        <w:t>II Quadrimestre:</w:t>
      </w:r>
    </w:p>
    <w:p>
      <w:pPr>
        <w:pStyle w:val="Normal"/>
        <w:tabs>
          <w:tab w:val="clear" w:pos="708"/>
          <w:tab w:val="left" w:pos="0" w:leader="none"/>
        </w:tabs>
        <w:jc w:val="both"/>
        <w:rPr>
          <w:rFonts w:eastAsia="Albany AMT" w:cs="Book Antiqua"/>
          <w:sz w:val="20"/>
          <w:szCs w:val="20"/>
        </w:rPr>
      </w:pPr>
      <w:r>
        <w:rPr/>
      </w:r>
    </w:p>
    <w:p>
      <w:pPr>
        <w:pStyle w:val="Normal"/>
        <w:spacing w:lineRule="atLeast" w:line="200"/>
        <w:jc w:val="both"/>
        <w:rPr>
          <w:rFonts w:cs="Book Antiqua"/>
          <w:b/>
          <w:bCs/>
          <w:sz w:val="20"/>
          <w:szCs w:val="20"/>
        </w:rPr>
      </w:pPr>
      <w:r>
        <w:rPr>
          <w:rFonts w:cs="Book Antiqua"/>
          <w:b/>
          <w:bCs/>
          <w:sz w:val="20"/>
          <w:szCs w:val="20"/>
        </w:rPr>
        <w:t>Seneca</w:t>
      </w:r>
    </w:p>
    <w:p>
      <w:pPr>
        <w:pStyle w:val="Normal"/>
        <w:spacing w:lineRule="atLeast" w:line="200"/>
        <w:jc w:val="both"/>
        <w:rPr>
          <w:rFonts w:cs="Book Antiqua"/>
          <w:b/>
          <w:bCs/>
          <w:sz w:val="20"/>
          <w:szCs w:val="20"/>
        </w:rPr>
      </w:pPr>
      <w:r>
        <w:rPr>
          <w:rFonts w:cs="Book Antiqua"/>
          <w:b/>
          <w:bCs/>
          <w:sz w:val="20"/>
          <w:szCs w:val="20"/>
        </w:rPr>
      </w:r>
    </w:p>
    <w:p>
      <w:pPr>
        <w:pStyle w:val="Normal"/>
        <w:spacing w:lineRule="atLeast" w:line="200"/>
        <w:jc w:val="both"/>
        <w:rPr>
          <w:rFonts w:cs="Book Antiqua"/>
          <w:b w:val="false"/>
          <w:bCs w:val="false"/>
          <w:i/>
          <w:i/>
          <w:iCs/>
          <w:sz w:val="20"/>
          <w:szCs w:val="20"/>
        </w:rPr>
      </w:pPr>
      <w:r>
        <w:rPr>
          <w:rFonts w:cs="Book Antiqua"/>
          <w:b w:val="false"/>
          <w:bCs w:val="false"/>
          <w:i w:val="false"/>
          <w:iCs w:val="false"/>
          <w:sz w:val="20"/>
          <w:szCs w:val="20"/>
        </w:rPr>
        <w:t xml:space="preserve">Approfondimento: </w:t>
      </w:r>
      <w:r>
        <w:rPr>
          <w:rFonts w:cs="Book Antiqua"/>
          <w:b w:val="false"/>
          <w:bCs w:val="false"/>
          <w:i/>
          <w:iCs/>
          <w:sz w:val="20"/>
          <w:szCs w:val="20"/>
        </w:rPr>
        <w:t>De brevitate vitae</w:t>
      </w:r>
      <w:r>
        <w:rPr>
          <w:rFonts w:cs="Book Antiqua"/>
          <w:b w:val="false"/>
          <w:bCs w:val="false"/>
          <w:i w:val="false"/>
          <w:iCs w:val="false"/>
          <w:sz w:val="20"/>
          <w:szCs w:val="20"/>
        </w:rPr>
        <w:t xml:space="preserve"> (lettura integrale in traduzione)</w:t>
      </w:r>
    </w:p>
    <w:p>
      <w:pPr>
        <w:pStyle w:val="Normal"/>
        <w:spacing w:lineRule="atLeast" w:line="200"/>
        <w:jc w:val="both"/>
        <w:rPr>
          <w:i w:val="false"/>
          <w:i w:val="false"/>
          <w:iCs w:val="false"/>
        </w:rPr>
      </w:pPr>
      <w:r>
        <w:rPr>
          <w:rFonts w:cs="Book Antiqua"/>
          <w:b w:val="false"/>
          <w:bCs w:val="false"/>
          <w:i/>
          <w:iCs/>
          <w:sz w:val="20"/>
          <w:szCs w:val="20"/>
        </w:rPr>
      </w:r>
    </w:p>
    <w:p>
      <w:pPr>
        <w:pStyle w:val="Normal"/>
        <w:spacing w:lineRule="atLeast" w:line="200"/>
        <w:jc w:val="both"/>
        <w:rPr>
          <w:b/>
          <w:bCs/>
          <w:sz w:val="20"/>
          <w:szCs w:val="20"/>
        </w:rPr>
      </w:pPr>
      <w:r>
        <w:rPr>
          <w:b/>
          <w:bCs/>
          <w:sz w:val="20"/>
          <w:szCs w:val="20"/>
        </w:rPr>
        <w:t>Il Romanzo latino</w:t>
      </w:r>
    </w:p>
    <w:p>
      <w:pPr>
        <w:pStyle w:val="Normal"/>
        <w:spacing w:lineRule="atLeast" w:line="200"/>
        <w:jc w:val="both"/>
        <w:rPr>
          <w:b/>
          <w:bCs/>
          <w:sz w:val="20"/>
          <w:szCs w:val="20"/>
        </w:rPr>
      </w:pPr>
      <w:r>
        <w:rPr>
          <w:b/>
          <w:bCs/>
          <w:sz w:val="20"/>
          <w:szCs w:val="20"/>
        </w:rPr>
      </w:r>
    </w:p>
    <w:p>
      <w:pPr>
        <w:pStyle w:val="Normal"/>
        <w:numPr>
          <w:ilvl w:val="0"/>
          <w:numId w:val="4"/>
        </w:numPr>
        <w:spacing w:lineRule="atLeast" w:line="200"/>
        <w:jc w:val="both"/>
        <w:rPr>
          <w:rFonts w:cs="Book Antiqua"/>
          <w:sz w:val="20"/>
          <w:szCs w:val="20"/>
        </w:rPr>
      </w:pPr>
      <w:r>
        <w:rPr>
          <w:rFonts w:cs="Book Antiqua"/>
          <w:sz w:val="20"/>
          <w:szCs w:val="20"/>
        </w:rPr>
        <w:t>Petronio</w:t>
      </w:r>
    </w:p>
    <w:p>
      <w:pPr>
        <w:pStyle w:val="Normal"/>
        <w:numPr>
          <w:ilvl w:val="0"/>
          <w:numId w:val="0"/>
        </w:numPr>
        <w:spacing w:lineRule="atLeast" w:line="200"/>
        <w:ind w:left="1080" w:hanging="0"/>
        <w:jc w:val="both"/>
        <w:rPr>
          <w:b/>
          <w:bCs/>
          <w:i/>
          <w:i/>
          <w:iCs/>
          <w:sz w:val="20"/>
          <w:szCs w:val="20"/>
        </w:rPr>
      </w:pPr>
      <w:r>
        <w:rPr>
          <w:b/>
          <w:bCs/>
          <w:i/>
          <w:iCs/>
          <w:sz w:val="20"/>
          <w:szCs w:val="20"/>
        </w:rPr>
        <w:t>Satyricon</w:t>
      </w:r>
    </w:p>
    <w:p>
      <w:pPr>
        <w:pStyle w:val="Normal"/>
        <w:numPr>
          <w:ilvl w:val="0"/>
          <w:numId w:val="4"/>
        </w:numPr>
        <w:spacing w:lineRule="atLeast" w:line="200"/>
        <w:jc w:val="both"/>
        <w:rPr>
          <w:rFonts w:cs="Book Antiqua"/>
          <w:sz w:val="20"/>
          <w:szCs w:val="20"/>
        </w:rPr>
      </w:pPr>
      <w:r>
        <w:rPr>
          <w:rFonts w:cs="Book Antiqua"/>
          <w:sz w:val="20"/>
          <w:szCs w:val="20"/>
        </w:rPr>
        <w:t>Apuleio</w:t>
      </w:r>
    </w:p>
    <w:p>
      <w:pPr>
        <w:pStyle w:val="Normal"/>
        <w:numPr>
          <w:ilvl w:val="0"/>
          <w:numId w:val="0"/>
        </w:numPr>
        <w:spacing w:lineRule="atLeast" w:line="200"/>
        <w:ind w:left="720" w:hanging="0"/>
        <w:jc w:val="both"/>
        <w:rPr>
          <w:rFonts w:cs="Book Antiqua"/>
          <w:b w:val="false"/>
          <w:bCs w:val="false"/>
          <w:i/>
          <w:i/>
          <w:iCs/>
          <w:sz w:val="20"/>
          <w:szCs w:val="20"/>
        </w:rPr>
      </w:pPr>
      <w:r>
        <w:rPr>
          <w:rFonts w:cs="Book Antiqua"/>
          <w:b w:val="false"/>
          <w:bCs w:val="false"/>
          <w:i w:val="false"/>
          <w:iCs w:val="false"/>
          <w:sz w:val="20"/>
          <w:szCs w:val="20"/>
        </w:rPr>
        <w:t xml:space="preserve">Approfondimento: Le </w:t>
      </w:r>
      <w:r>
        <w:rPr>
          <w:rFonts w:cs="Book Antiqua"/>
          <w:b w:val="false"/>
          <w:bCs w:val="false"/>
          <w:i/>
          <w:iCs/>
          <w:sz w:val="20"/>
          <w:szCs w:val="20"/>
        </w:rPr>
        <w:t xml:space="preserve">Metamorfosi </w:t>
      </w:r>
      <w:r>
        <w:rPr>
          <w:rFonts w:cs="Book Antiqua"/>
          <w:b w:val="false"/>
          <w:bCs w:val="false"/>
          <w:i w:val="false"/>
          <w:iCs w:val="false"/>
          <w:sz w:val="20"/>
          <w:szCs w:val="20"/>
        </w:rPr>
        <w:t xml:space="preserve"> (lettura integrale in traduzione)</w:t>
      </w:r>
    </w:p>
    <w:p>
      <w:pPr>
        <w:pStyle w:val="Normal"/>
        <w:numPr>
          <w:ilvl w:val="0"/>
          <w:numId w:val="4"/>
        </w:numPr>
        <w:spacing w:lineRule="atLeast" w:line="200"/>
        <w:jc w:val="both"/>
        <w:rPr>
          <w:rFonts w:cs="Book Antiqua"/>
          <w:sz w:val="20"/>
          <w:szCs w:val="20"/>
        </w:rPr>
      </w:pPr>
      <w:r>
        <w:rPr>
          <w:rFonts w:cs="Book Antiqua"/>
          <w:sz w:val="20"/>
          <w:szCs w:val="20"/>
        </w:rPr>
        <w:t xml:space="preserve">Quintiliano (cenni)  </w:t>
      </w:r>
      <w:r>
        <w:rPr>
          <w:rFonts w:cs="Book Antiqua"/>
          <w:sz w:val="20"/>
          <w:szCs w:val="20"/>
        </w:rPr>
        <w:t>(da svolgere)</w:t>
      </w:r>
    </w:p>
    <w:p>
      <w:pPr>
        <w:pStyle w:val="Normal"/>
        <w:numPr>
          <w:ilvl w:val="0"/>
          <w:numId w:val="4"/>
        </w:numPr>
        <w:spacing w:lineRule="atLeast" w:line="200"/>
        <w:jc w:val="both"/>
        <w:rPr>
          <w:rFonts w:cs="Book Antiqua"/>
          <w:sz w:val="20"/>
          <w:szCs w:val="20"/>
        </w:rPr>
      </w:pPr>
      <w:r>
        <w:rPr>
          <w:rFonts w:cs="Book Antiqua"/>
          <w:sz w:val="20"/>
          <w:szCs w:val="20"/>
        </w:rPr>
        <w:t xml:space="preserve">Tacito  </w:t>
      </w:r>
      <w:r>
        <w:rPr>
          <w:rFonts w:cs="Book Antiqua"/>
          <w:sz w:val="20"/>
          <w:szCs w:val="20"/>
        </w:rPr>
        <w:t>(da completare)</w:t>
      </w:r>
    </w:p>
    <w:p>
      <w:pPr>
        <w:pStyle w:val="Normal"/>
        <w:spacing w:lineRule="atLeast" w:line="200"/>
        <w:jc w:val="both"/>
        <w:rPr>
          <w:rFonts w:cs="Book Antiqua"/>
          <w:sz w:val="20"/>
          <w:szCs w:val="20"/>
        </w:rPr>
      </w:pPr>
      <w:r>
        <w:rPr>
          <w:rFonts w:cs="Book Antiqua"/>
          <w:sz w:val="20"/>
          <w:szCs w:val="20"/>
        </w:rPr>
      </w:r>
    </w:p>
    <w:p>
      <w:pPr>
        <w:pStyle w:val="Normal"/>
        <w:spacing w:lineRule="atLeast" w:line="200"/>
        <w:jc w:val="both"/>
        <w:rPr>
          <w:rFonts w:cs="Book Antiqua"/>
          <w:b/>
          <w:bCs/>
          <w:sz w:val="20"/>
          <w:szCs w:val="20"/>
          <w:u w:val="single"/>
        </w:rPr>
      </w:pPr>
      <w:r>
        <w:rPr/>
      </w:r>
    </w:p>
    <w:p>
      <w:pPr>
        <w:pStyle w:val="Normal"/>
        <w:spacing w:lineRule="atLeast" w:line="200"/>
        <w:jc w:val="both"/>
        <w:rPr>
          <w:rFonts w:cs="Book Antiqua"/>
          <w:sz w:val="20"/>
          <w:szCs w:val="20"/>
        </w:rPr>
      </w:pPr>
      <w:r>
        <w:rPr>
          <w:rFonts w:cs="Book Antiqua"/>
          <w:sz w:val="20"/>
          <w:szCs w:val="20"/>
        </w:rPr>
      </w:r>
    </w:p>
    <w:p>
      <w:pPr>
        <w:pStyle w:val="Default"/>
        <w:tabs>
          <w:tab w:val="clear" w:pos="708"/>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s>
        <w:ind w:firstLine="700"/>
        <w:jc w:val="both"/>
        <w:rPr>
          <w:rFonts w:ascii="Century Gothic" w:hAnsi="Century Gothic" w:eastAsia="Century Gothic" w:cs="Century Gothic"/>
          <w:sz w:val="20"/>
          <w:szCs w:val="20"/>
          <w:lang w:val="it-IT"/>
        </w:rPr>
      </w:pPr>
      <w:r>
        <w:rPr>
          <w:sz w:val="20"/>
          <w:szCs w:val="20"/>
          <w:lang w:val="it-IT"/>
        </w:rPr>
        <w:t>Lo svolgimento del programma ha subito ritardi e semplificazioni a causa della notevole riduzione delle ore di lezione dovute a molteplici fattori: occupazione,  partecipazione della classe ad altre attività organizzate dalla scuola, assemblee d'istituto, viaggio di istruzione, prove di simulazione d'esame, orientamento universitario, nonché a causa delle sospensioni delle attività didattiche in occasione  di festività. Pertanto, alcune parti del programma sono state svolte in maniera più sintetica.</w:t>
      </w:r>
    </w:p>
    <w:p>
      <w:pPr>
        <w:pStyle w:val="Corpodeltesto"/>
        <w:jc w:val="both"/>
        <w:rPr>
          <w:rFonts w:ascii="Century Gothic" w:hAnsi="Century Gothic"/>
          <w:b w:val="false"/>
          <w:sz w:val="20"/>
          <w:szCs w:val="20"/>
        </w:rPr>
      </w:pPr>
      <w:r>
        <w:rPr>
          <w:rFonts w:ascii="Century Gothic" w:hAnsi="Century Gothic"/>
          <w:b w:val="false"/>
          <w:sz w:val="20"/>
          <w:szCs w:val="20"/>
        </w:rPr>
      </w:r>
    </w:p>
    <w:p>
      <w:pPr>
        <w:pStyle w:val="ListParagraph"/>
        <w:numPr>
          <w:ilvl w:val="0"/>
          <w:numId w:val="6"/>
        </w:numPr>
        <w:rPr>
          <w:rFonts w:ascii="Century Gothic" w:hAnsi="Century Gothic" w:cs="Calibri Light"/>
          <w:b/>
          <w:bCs/>
          <w:sz w:val="20"/>
          <w:szCs w:val="20"/>
        </w:rPr>
      </w:pPr>
      <w:r>
        <w:rPr>
          <w:rFonts w:cs="Calibri Light" w:ascii="Century Gothic" w:hAnsi="Century Gothic"/>
          <w:b/>
          <w:bCs/>
          <w:sz w:val="20"/>
          <w:szCs w:val="20"/>
        </w:rPr>
        <w:t>Metodi di insegnamento</w:t>
      </w:r>
    </w:p>
    <w:p>
      <w:pPr>
        <w:pStyle w:val="ListParagraph"/>
        <w:ind w:left="360" w:hanging="0"/>
        <w:rPr>
          <w:rFonts w:ascii="Century Gothic" w:hAnsi="Century Gothic" w:cs="Calibri Light"/>
          <w:b/>
          <w:bCs/>
          <w:sz w:val="20"/>
          <w:szCs w:val="20"/>
        </w:rPr>
      </w:pPr>
      <w:r>
        <w:rPr>
          <w:rFonts w:cs="Calibri Light" w:ascii="Century Gothic" w:hAnsi="Century Gothic"/>
          <w:b/>
          <w:bCs/>
          <w:sz w:val="20"/>
          <w:szCs w:val="20"/>
        </w:rPr>
      </w:r>
    </w:p>
    <w:p>
      <w:pPr>
        <w:pStyle w:val="Normal"/>
        <w:spacing w:lineRule="atLeast" w:line="200"/>
        <w:jc w:val="both"/>
        <w:rPr>
          <w:rFonts w:cs="Book Antiqua"/>
          <w:sz w:val="20"/>
          <w:szCs w:val="20"/>
        </w:rPr>
      </w:pPr>
      <w:r>
        <w:rPr>
          <w:rFonts w:cs="Book Antiqua"/>
          <w:sz w:val="20"/>
          <w:szCs w:val="20"/>
        </w:rPr>
        <w:t xml:space="preserve">Al fine di stimolare la partecipazione attiva della classe e di sviluppare la capacità di organizzare e sistemare le conoscenze progressivamente acquisite si è fatto uso dei seguenti strumenti didattici: </w:t>
      </w:r>
    </w:p>
    <w:p>
      <w:pPr>
        <w:pStyle w:val="Normal"/>
        <w:numPr>
          <w:ilvl w:val="0"/>
          <w:numId w:val="8"/>
        </w:numPr>
        <w:spacing w:lineRule="atLeast" w:line="200"/>
        <w:jc w:val="both"/>
        <w:rPr>
          <w:rFonts w:cs="Book Antiqua"/>
          <w:sz w:val="20"/>
          <w:szCs w:val="20"/>
        </w:rPr>
      </w:pPr>
      <w:r>
        <w:rPr>
          <w:rFonts w:cs="Book Antiqua"/>
          <w:sz w:val="20"/>
          <w:szCs w:val="20"/>
        </w:rPr>
        <w:t xml:space="preserve">presentazione dei contenuti mediante lezione frontale, </w:t>
      </w:r>
      <w:r>
        <w:rPr>
          <w:rFonts w:eastAsia="Albany AMT" w:cs="Book Antiqua"/>
          <w:sz w:val="20"/>
          <w:szCs w:val="20"/>
        </w:rPr>
        <w:t>per introdurre alcuni concetti fondamentali e per inquadrare i singoli autori studiati</w:t>
      </w:r>
      <w:r>
        <w:rPr>
          <w:rFonts w:cs="Book Antiqua"/>
          <w:sz w:val="20"/>
          <w:szCs w:val="20"/>
        </w:rPr>
        <w:t xml:space="preserve">; </w:t>
      </w:r>
    </w:p>
    <w:p>
      <w:pPr>
        <w:pStyle w:val="Normal"/>
        <w:numPr>
          <w:ilvl w:val="0"/>
          <w:numId w:val="8"/>
        </w:numPr>
        <w:spacing w:lineRule="atLeast" w:line="200"/>
        <w:jc w:val="both"/>
        <w:rPr>
          <w:rFonts w:cs="Book Antiqua"/>
          <w:sz w:val="20"/>
          <w:szCs w:val="20"/>
        </w:rPr>
      </w:pPr>
      <w:r>
        <w:rPr>
          <w:rFonts w:cs="Book Antiqua"/>
          <w:sz w:val="20"/>
          <w:szCs w:val="20"/>
        </w:rPr>
        <w:t>lezione interattiva, come momento di chiarimento e di approfondimento;</w:t>
      </w:r>
    </w:p>
    <w:p>
      <w:pPr>
        <w:pStyle w:val="Normal"/>
        <w:numPr>
          <w:ilvl w:val="0"/>
          <w:numId w:val="8"/>
        </w:numPr>
        <w:spacing w:lineRule="atLeast" w:line="200"/>
        <w:jc w:val="both"/>
        <w:rPr>
          <w:rFonts w:cs="Book Antiqua"/>
          <w:sz w:val="20"/>
          <w:szCs w:val="20"/>
        </w:rPr>
      </w:pPr>
      <w:r>
        <w:rPr>
          <w:sz w:val="20"/>
          <w:szCs w:val="20"/>
        </w:rPr>
        <w:t>esercizi</w:t>
      </w:r>
      <w:r>
        <w:rPr>
          <w:spacing w:val="-34"/>
          <w:sz w:val="20"/>
          <w:szCs w:val="20"/>
        </w:rPr>
        <w:t xml:space="preserve"> </w:t>
      </w:r>
      <w:r>
        <w:rPr>
          <w:sz w:val="20"/>
          <w:szCs w:val="20"/>
        </w:rPr>
        <w:t>di</w:t>
      </w:r>
      <w:r>
        <w:rPr>
          <w:spacing w:val="-34"/>
          <w:sz w:val="20"/>
          <w:szCs w:val="20"/>
        </w:rPr>
        <w:t xml:space="preserve"> </w:t>
      </w:r>
      <w:r>
        <w:rPr>
          <w:sz w:val="20"/>
          <w:szCs w:val="20"/>
        </w:rPr>
        <w:t>analisi e traduzione</w:t>
      </w:r>
      <w:r>
        <w:rPr>
          <w:spacing w:val="-32"/>
          <w:sz w:val="20"/>
          <w:szCs w:val="20"/>
        </w:rPr>
        <w:t xml:space="preserve"> </w:t>
      </w:r>
      <w:r>
        <w:rPr>
          <w:sz w:val="20"/>
          <w:szCs w:val="20"/>
        </w:rPr>
        <w:t>in</w:t>
      </w:r>
      <w:r>
        <w:rPr>
          <w:spacing w:val="-34"/>
          <w:sz w:val="20"/>
          <w:szCs w:val="20"/>
        </w:rPr>
        <w:t xml:space="preserve"> </w:t>
      </w:r>
      <w:r>
        <w:rPr>
          <w:sz w:val="20"/>
          <w:szCs w:val="20"/>
        </w:rPr>
        <w:t>classe</w:t>
      </w:r>
      <w:r>
        <w:rPr>
          <w:spacing w:val="-34"/>
          <w:sz w:val="20"/>
          <w:szCs w:val="20"/>
        </w:rPr>
        <w:t xml:space="preserve"> </w:t>
      </w:r>
      <w:r>
        <w:rPr>
          <w:sz w:val="20"/>
          <w:szCs w:val="20"/>
        </w:rPr>
        <w:t>su</w:t>
      </w:r>
      <w:r>
        <w:rPr>
          <w:spacing w:val="-36"/>
          <w:sz w:val="20"/>
          <w:szCs w:val="20"/>
        </w:rPr>
        <w:t xml:space="preserve"> </w:t>
      </w:r>
      <w:r>
        <w:rPr>
          <w:sz w:val="20"/>
          <w:szCs w:val="20"/>
        </w:rPr>
        <w:t>brani</w:t>
      </w:r>
      <w:r>
        <w:rPr>
          <w:spacing w:val="-34"/>
          <w:sz w:val="20"/>
          <w:szCs w:val="20"/>
        </w:rPr>
        <w:t xml:space="preserve">  </w:t>
      </w:r>
      <w:r>
        <w:rPr>
          <w:sz w:val="20"/>
          <w:szCs w:val="20"/>
        </w:rPr>
        <w:t>d’autore</w:t>
      </w:r>
      <w:r>
        <w:rPr>
          <w:spacing w:val="-34"/>
          <w:sz w:val="20"/>
          <w:szCs w:val="20"/>
        </w:rPr>
        <w:t xml:space="preserve"> </w:t>
      </w:r>
      <w:r>
        <w:rPr>
          <w:sz w:val="20"/>
          <w:szCs w:val="20"/>
        </w:rPr>
        <w:t>particolarmente</w:t>
      </w:r>
      <w:r>
        <w:rPr>
          <w:spacing w:val="-34"/>
          <w:sz w:val="20"/>
          <w:szCs w:val="20"/>
        </w:rPr>
        <w:t xml:space="preserve"> </w:t>
      </w:r>
      <w:r>
        <w:rPr>
          <w:sz w:val="20"/>
          <w:szCs w:val="20"/>
        </w:rPr>
        <w:t>significativi;</w:t>
      </w:r>
    </w:p>
    <w:p>
      <w:pPr>
        <w:pStyle w:val="Normal"/>
        <w:numPr>
          <w:ilvl w:val="0"/>
          <w:numId w:val="8"/>
        </w:numPr>
        <w:spacing w:lineRule="atLeast" w:line="200"/>
        <w:jc w:val="both"/>
        <w:rPr>
          <w:rFonts w:cs="Book Antiqua"/>
          <w:sz w:val="20"/>
          <w:szCs w:val="20"/>
        </w:rPr>
      </w:pPr>
      <w:r>
        <w:rPr>
          <w:rFonts w:cs="Book Antiqua"/>
          <w:sz w:val="20"/>
          <w:szCs w:val="20"/>
        </w:rPr>
        <w:t>analisi guidate; discussione guidata, finalizzata alla verifica e/o chiarimento di conoscenze.</w:t>
      </w:r>
    </w:p>
    <w:p>
      <w:pPr>
        <w:pStyle w:val="Normal"/>
        <w:numPr>
          <w:ilvl w:val="0"/>
          <w:numId w:val="0"/>
        </w:numPr>
        <w:spacing w:lineRule="atLeast" w:line="200"/>
        <w:ind w:left="720" w:hanging="0"/>
        <w:jc w:val="both"/>
        <w:rPr>
          <w:rFonts w:cs="Book Antiqua"/>
          <w:sz w:val="20"/>
          <w:szCs w:val="20"/>
        </w:rPr>
      </w:pPr>
      <w:r>
        <w:rPr>
          <w:rFonts w:cs="Book Antiqua"/>
          <w:sz w:val="20"/>
          <w:szCs w:val="20"/>
        </w:rPr>
      </w:r>
    </w:p>
    <w:p>
      <w:pPr>
        <w:pStyle w:val="Normal"/>
        <w:spacing w:lineRule="atLeast" w:line="200"/>
        <w:jc w:val="both"/>
        <w:rPr>
          <w:rFonts w:eastAsia="Albany AMT" w:cs="Book Antiqua"/>
          <w:sz w:val="20"/>
          <w:szCs w:val="20"/>
        </w:rPr>
      </w:pPr>
      <w:r>
        <w:rPr>
          <w:rFonts w:cs="Book Antiqua"/>
          <w:sz w:val="20"/>
          <w:szCs w:val="20"/>
        </w:rPr>
        <w:tab/>
        <w:t xml:space="preserve">Il criterio metodologico generale è stato quello di porre </w:t>
      </w:r>
      <w:r>
        <w:rPr>
          <w:rFonts w:eastAsia="Albany AMT" w:cs="Book Antiqua"/>
          <w:sz w:val="20"/>
          <w:szCs w:val="20"/>
        </w:rPr>
        <w:t xml:space="preserve">al centro dello studio la conoscenza diretta dei testi, letti in lingua o in traduzione, e la loro contestualizzazione. </w:t>
      </w:r>
    </w:p>
    <w:p>
      <w:pPr>
        <w:pStyle w:val="Normal"/>
        <w:spacing w:lineRule="atLeast" w:line="200"/>
        <w:jc w:val="both"/>
        <w:rPr>
          <w:rFonts w:cs="Book Antiqua"/>
          <w:sz w:val="20"/>
          <w:szCs w:val="20"/>
        </w:rPr>
      </w:pPr>
      <w:r>
        <w:rPr>
          <w:sz w:val="20"/>
          <w:szCs w:val="20"/>
        </w:rPr>
        <w:t>Data la fragilità delle competenze linguistiche degli allievi, rispetto all’analisi dei testi in lingua originale si è privilegiata la lettura dei testi in traduzione, con o senza testo latino a fronte.</w:t>
      </w:r>
    </w:p>
    <w:p>
      <w:pPr>
        <w:pStyle w:val="Normal"/>
        <w:spacing w:lineRule="atLeast" w:line="200"/>
        <w:jc w:val="both"/>
        <w:rPr>
          <w:rFonts w:eastAsia="Albany AMT" w:cs="Book Antiqua"/>
          <w:sz w:val="20"/>
          <w:szCs w:val="20"/>
        </w:rPr>
      </w:pPr>
      <w:r>
        <w:rPr>
          <w:rFonts w:eastAsia="Albany AMT" w:cs="Book Antiqua"/>
          <w:sz w:val="20"/>
          <w:szCs w:val="20"/>
        </w:rPr>
        <w:t xml:space="preserve">Ampio spazio è stato riservato all'affinare le capacità di comprensione e analisi, a livello strutturale e tematico, di  testi in prosa e in poesia, stimolando confronti tra testi dello stesso autore o di autori diversi, per potenziare nei ragazzi la capacità di rilevare analogie e differenze, elementi di continuità e di rottura. </w:t>
      </w:r>
    </w:p>
    <w:p>
      <w:pPr>
        <w:pStyle w:val="Normal"/>
        <w:spacing w:lineRule="atLeast" w:line="200"/>
        <w:jc w:val="both"/>
        <w:rPr>
          <w:sz w:val="20"/>
          <w:szCs w:val="20"/>
        </w:rPr>
      </w:pPr>
      <w:r>
        <w:rPr>
          <w:rFonts w:eastAsia="Albany AMT" w:cs="Book Antiqua"/>
          <w:sz w:val="20"/>
          <w:szCs w:val="20"/>
        </w:rPr>
        <w:tab/>
        <w:t xml:space="preserve">In questa prospettiva le lezioni sono state impostate in maniera dialogica, riservando l’esposizione frontale per introdurre alcuni concetti fondamentali e per inquadrare i singoli autori studiati; si è cercato poi di stimolare una partecipazione attiva degli alunni sollecitando osservazioni, considerazioni, collegamenti con quanto già studiato, per favorire anche un </w:t>
      </w:r>
      <w:r>
        <w:rPr>
          <w:rFonts w:cs="Book Antiqua"/>
          <w:sz w:val="20"/>
          <w:szCs w:val="20"/>
        </w:rPr>
        <w:t>confronto  tra i contenuti proposti e la propria esperienza culturale ed umana, in modo da facilitare lo sviluppo di un atteggiamento critico.</w:t>
      </w:r>
      <w:r>
        <w:rPr>
          <w:sz w:val="20"/>
          <w:szCs w:val="20"/>
        </w:rPr>
        <w:t xml:space="preserve"> </w:t>
      </w:r>
    </w:p>
    <w:p>
      <w:pPr>
        <w:pStyle w:val="Normal"/>
        <w:spacing w:lineRule="auto" w:line="276"/>
        <w:jc w:val="both"/>
        <w:rPr>
          <w:rFonts w:cs="Calibri Light"/>
          <w:sz w:val="20"/>
          <w:szCs w:val="20"/>
        </w:rPr>
      </w:pPr>
      <w:r>
        <w:rPr>
          <w:rFonts w:cs="Calibri Light"/>
          <w:sz w:val="20"/>
          <w:szCs w:val="20"/>
        </w:rPr>
      </w:r>
    </w:p>
    <w:p>
      <w:pPr>
        <w:pStyle w:val="Normal"/>
        <w:spacing w:lineRule="atLeast" w:line="200"/>
        <w:jc w:val="both"/>
        <w:rPr>
          <w:rFonts w:cs="Book Antiqua"/>
          <w:sz w:val="20"/>
          <w:szCs w:val="20"/>
        </w:rPr>
      </w:pPr>
      <w:r>
        <w:rPr>
          <w:rFonts w:cs="Book Antiqua"/>
          <w:b/>
          <w:sz w:val="20"/>
          <w:szCs w:val="20"/>
        </w:rPr>
        <w:t>4. Metodi e spazi utilizzati</w:t>
      </w:r>
      <w:r>
        <w:rPr>
          <w:rFonts w:cs="Book Antiqua"/>
          <w:sz w:val="20"/>
          <w:szCs w:val="20"/>
        </w:rPr>
        <w:t xml:space="preserve"> </w:t>
      </w:r>
    </w:p>
    <w:p>
      <w:pPr>
        <w:pStyle w:val="Normal"/>
        <w:spacing w:lineRule="atLeast" w:line="200"/>
        <w:jc w:val="both"/>
        <w:rPr>
          <w:rFonts w:cs="Book Antiqua"/>
          <w:sz w:val="20"/>
          <w:szCs w:val="20"/>
        </w:rPr>
      </w:pPr>
      <w:r>
        <w:rPr>
          <w:rFonts w:cs="Book Antiqua"/>
          <w:sz w:val="20"/>
          <w:szCs w:val="20"/>
        </w:rPr>
      </w:r>
    </w:p>
    <w:p>
      <w:pPr>
        <w:pStyle w:val="Normal"/>
        <w:spacing w:lineRule="atLeast" w:line="200"/>
        <w:jc w:val="both"/>
        <w:rPr>
          <w:rFonts w:cs="Book Antiqua"/>
          <w:sz w:val="20"/>
          <w:szCs w:val="20"/>
        </w:rPr>
      </w:pPr>
      <w:r>
        <w:rPr>
          <w:rFonts w:cs="Book Antiqua"/>
          <w:sz w:val="20"/>
          <w:szCs w:val="20"/>
        </w:rPr>
        <w:t xml:space="preserve">Il testo in adozione è: </w:t>
      </w:r>
    </w:p>
    <w:p>
      <w:pPr>
        <w:pStyle w:val="Normal"/>
        <w:spacing w:lineRule="atLeast" w:line="200"/>
        <w:jc w:val="both"/>
        <w:rPr>
          <w:rFonts w:cs="Book Antiqua"/>
          <w:sz w:val="20"/>
          <w:szCs w:val="20"/>
        </w:rPr>
      </w:pPr>
      <w:r>
        <w:rPr>
          <w:rFonts w:eastAsia="Times New Roman" w:cs="Book Antiqua"/>
          <w:sz w:val="20"/>
          <w:szCs w:val="20"/>
        </w:rPr>
        <w:tab/>
        <w:t>G. NUZZO- C. FINZI, Latinae Radices, L’età di Augusto, vol.  2, Palumbo Editore 2019</w:t>
      </w:r>
    </w:p>
    <w:p>
      <w:pPr>
        <w:pStyle w:val="Normal"/>
        <w:spacing w:lineRule="atLeast" w:line="200"/>
        <w:jc w:val="both"/>
        <w:rPr>
          <w:rFonts w:cs="Book Antiqua"/>
          <w:sz w:val="20"/>
          <w:szCs w:val="20"/>
        </w:rPr>
      </w:pPr>
      <w:r>
        <w:rPr>
          <w:rFonts w:eastAsia="Times New Roman" w:cs="Book Antiqua"/>
          <w:sz w:val="20"/>
          <w:szCs w:val="20"/>
        </w:rPr>
        <w:tab/>
        <w:t xml:space="preserve">G. NUZZO- C. FINZI, Latinae Radices, Dal I secolo alla fine dell’Impero, vol.  3, Palumbo </w:t>
        <w:tab/>
        <w:t>Editore</w:t>
      </w:r>
      <w:r>
        <w:rPr>
          <w:rFonts w:cs="Book Antiqua"/>
          <w:sz w:val="20"/>
          <w:szCs w:val="20"/>
        </w:rPr>
        <w:t xml:space="preserve"> </w:t>
      </w:r>
      <w:r>
        <w:rPr>
          <w:rFonts w:eastAsia="Times New Roman" w:cs="Book Antiqua"/>
          <w:sz w:val="20"/>
          <w:szCs w:val="20"/>
        </w:rPr>
        <w:t xml:space="preserve"> </w:t>
      </w:r>
      <w:r>
        <w:rPr>
          <w:rFonts w:cs="Book Antiqua"/>
          <w:sz w:val="20"/>
          <w:szCs w:val="20"/>
        </w:rPr>
        <w:t>2019.</w:t>
      </w:r>
    </w:p>
    <w:p>
      <w:pPr>
        <w:pStyle w:val="Normal"/>
        <w:spacing w:lineRule="atLeast" w:line="200"/>
        <w:jc w:val="both"/>
        <w:rPr>
          <w:rFonts w:cs="Book Antiqua"/>
          <w:sz w:val="20"/>
          <w:szCs w:val="20"/>
        </w:rPr>
      </w:pPr>
      <w:r>
        <w:rPr>
          <w:rFonts w:cs="Book Antiqua"/>
          <w:sz w:val="20"/>
          <w:szCs w:val="20"/>
        </w:rPr>
      </w:r>
    </w:p>
    <w:p>
      <w:pPr>
        <w:pStyle w:val="Normal"/>
        <w:tabs>
          <w:tab w:val="clear" w:pos="708"/>
          <w:tab w:val="left" w:pos="360" w:leader="none"/>
        </w:tabs>
        <w:jc w:val="both"/>
        <w:rPr>
          <w:rFonts w:cs="Calibri Light"/>
          <w:i/>
          <w:i/>
          <w:iCs/>
          <w:sz w:val="20"/>
          <w:szCs w:val="20"/>
        </w:rPr>
      </w:pPr>
      <w:r>
        <w:rPr>
          <w:rFonts w:cs="Calibri Light"/>
          <w:i/>
          <w:iCs/>
          <w:sz w:val="20"/>
          <w:szCs w:val="20"/>
        </w:rPr>
      </w:r>
    </w:p>
    <w:p>
      <w:pPr>
        <w:pStyle w:val="Normal"/>
        <w:numPr>
          <w:ilvl w:val="0"/>
          <w:numId w:val="5"/>
        </w:numPr>
        <w:tabs>
          <w:tab w:val="clear" w:pos="708"/>
          <w:tab w:val="left" w:pos="360" w:leader="none"/>
        </w:tabs>
        <w:ind w:left="360" w:hanging="360"/>
        <w:jc w:val="both"/>
        <w:rPr>
          <w:sz w:val="20"/>
          <w:szCs w:val="20"/>
        </w:rPr>
      </w:pPr>
      <w:r>
        <w:rPr>
          <w:rFonts w:cs="Calibri Light"/>
          <w:b/>
          <w:bCs/>
          <w:spacing w:val="-10"/>
          <w:sz w:val="20"/>
          <w:szCs w:val="20"/>
        </w:rPr>
        <w:t xml:space="preserve">5. Visite guidate, </w:t>
      </w:r>
      <w:r>
        <w:rPr>
          <w:rFonts w:cs="Calibri Light"/>
          <w:b/>
          <w:iCs/>
          <w:spacing w:val="-10"/>
          <w:sz w:val="20"/>
          <w:szCs w:val="20"/>
        </w:rPr>
        <w:t>attività integrative curricolari ed extracurricolari</w:t>
      </w:r>
    </w:p>
    <w:p>
      <w:pPr>
        <w:pStyle w:val="Corpodeltesto"/>
        <w:spacing w:before="125" w:after="0"/>
        <w:jc w:val="left"/>
        <w:rPr>
          <w:rFonts w:ascii="Century Gothic" w:hAnsi="Century Gothic"/>
          <w:b w:val="false"/>
          <w:sz w:val="20"/>
          <w:szCs w:val="20"/>
        </w:rPr>
      </w:pPr>
      <w:r>
        <w:rPr>
          <w:rFonts w:ascii="Century Gothic" w:hAnsi="Century Gothic"/>
          <w:b w:val="false"/>
          <w:sz w:val="20"/>
          <w:szCs w:val="20"/>
        </w:rPr>
        <w:t>Non sono state effettuate attività extracurricolari inerenti alla disciplina.</w:t>
      </w:r>
    </w:p>
    <w:p>
      <w:pPr>
        <w:pStyle w:val="Normal"/>
        <w:tabs>
          <w:tab w:val="clear" w:pos="708"/>
          <w:tab w:val="left" w:pos="284" w:leader="none"/>
        </w:tabs>
        <w:jc w:val="both"/>
        <w:rPr>
          <w:rFonts w:cs="Calibri Light"/>
          <w:bCs/>
          <w:iCs/>
          <w:sz w:val="20"/>
          <w:szCs w:val="20"/>
        </w:rPr>
      </w:pPr>
      <w:r>
        <w:rPr>
          <w:rFonts w:cs="Calibri Light"/>
          <w:bCs/>
          <w:iCs/>
          <w:sz w:val="20"/>
          <w:szCs w:val="20"/>
        </w:rPr>
      </w:r>
    </w:p>
    <w:p>
      <w:pPr>
        <w:pStyle w:val="Normal"/>
        <w:tabs>
          <w:tab w:val="clear" w:pos="708"/>
          <w:tab w:val="left" w:pos="284" w:leader="none"/>
        </w:tabs>
        <w:jc w:val="both"/>
        <w:rPr>
          <w:rFonts w:cs="Calibri Light"/>
          <w:b/>
          <w:bCs/>
          <w:sz w:val="20"/>
          <w:szCs w:val="20"/>
        </w:rPr>
      </w:pPr>
      <w:r>
        <w:rPr>
          <w:rFonts w:cs="Calibri Light"/>
          <w:b/>
          <w:bCs/>
          <w:sz w:val="20"/>
          <w:szCs w:val="20"/>
        </w:rPr>
        <w:t>6. Interventi didattici educativi integrativi</w:t>
      </w:r>
    </w:p>
    <w:p>
      <w:pPr>
        <w:pStyle w:val="Normal"/>
        <w:tabs>
          <w:tab w:val="clear" w:pos="708"/>
          <w:tab w:val="left" w:pos="284" w:leader="none"/>
        </w:tabs>
        <w:jc w:val="both"/>
        <w:rPr>
          <w:rFonts w:cs="Calibri Light"/>
          <w:b/>
          <w:bCs/>
          <w:sz w:val="20"/>
          <w:szCs w:val="20"/>
        </w:rPr>
      </w:pPr>
      <w:r>
        <w:rPr>
          <w:rFonts w:cs="Calibri Light"/>
          <w:b/>
          <w:bCs/>
          <w:sz w:val="20"/>
          <w:szCs w:val="20"/>
        </w:rPr>
      </w:r>
    </w:p>
    <w:p>
      <w:pPr>
        <w:pStyle w:val="Normal"/>
        <w:spacing w:lineRule="atLeast" w:line="200"/>
        <w:jc w:val="both"/>
        <w:rPr>
          <w:rFonts w:cs="Book Antiqua"/>
          <w:i/>
          <w:i/>
          <w:iCs/>
          <w:sz w:val="20"/>
          <w:szCs w:val="20"/>
        </w:rPr>
      </w:pPr>
      <w:r>
        <w:rPr>
          <w:rFonts w:cs="Book Antiqua"/>
          <w:sz w:val="20"/>
          <w:szCs w:val="20"/>
        </w:rPr>
        <w:t xml:space="preserve">Si è scelto di adottare la modalità del recupero in </w:t>
      </w:r>
      <w:r>
        <w:rPr>
          <w:rFonts w:cs="Book Antiqua"/>
          <w:i/>
          <w:iCs/>
          <w:sz w:val="20"/>
          <w:szCs w:val="20"/>
        </w:rPr>
        <w:t>itinere.</w:t>
      </w:r>
      <w:r>
        <w:rPr>
          <w:rFonts w:cs="Book Antiqua"/>
          <w:i w:val="false"/>
          <w:iCs w:val="false"/>
          <w:sz w:val="20"/>
          <w:szCs w:val="20"/>
        </w:rPr>
        <w:t xml:space="preserve"> Durante tutto l’anno sono stati costanti gli interventi di recupero, sia di segmenti di contenuti sia di competenze. </w:t>
      </w:r>
    </w:p>
    <w:p>
      <w:pPr>
        <w:pStyle w:val="Normal"/>
        <w:tabs>
          <w:tab w:val="clear" w:pos="708"/>
          <w:tab w:val="left" w:pos="284" w:leader="none"/>
        </w:tabs>
        <w:jc w:val="both"/>
        <w:rPr>
          <w:i w:val="false"/>
          <w:i w:val="false"/>
          <w:iCs w:val="false"/>
          <w:sz w:val="20"/>
          <w:szCs w:val="20"/>
        </w:rPr>
      </w:pPr>
      <w:r>
        <w:rPr>
          <w:i w:val="false"/>
          <w:iCs w:val="false"/>
          <w:sz w:val="20"/>
          <w:szCs w:val="20"/>
        </w:rPr>
      </w:r>
    </w:p>
    <w:p>
      <w:pPr>
        <w:pStyle w:val="Normal"/>
        <w:tabs>
          <w:tab w:val="clear" w:pos="708"/>
          <w:tab w:val="left" w:pos="284" w:leader="none"/>
          <w:tab w:val="left" w:pos="360" w:leader="none"/>
        </w:tabs>
        <w:jc w:val="both"/>
        <w:rPr>
          <w:rFonts w:cs="Calibri Light"/>
          <w:b/>
          <w:bCs/>
          <w:i/>
          <w:i/>
          <w:iCs/>
          <w:spacing w:val="-10"/>
          <w:sz w:val="20"/>
          <w:szCs w:val="20"/>
        </w:rPr>
      </w:pPr>
      <w:r>
        <w:rPr>
          <w:rFonts w:cs="Calibri Light"/>
          <w:b/>
          <w:bCs/>
          <w:spacing w:val="-10"/>
          <w:sz w:val="20"/>
          <w:szCs w:val="20"/>
        </w:rPr>
        <w:t>7. Criteri e strumenti di verifica adottati</w:t>
      </w:r>
      <w:r>
        <w:rPr>
          <w:rFonts w:cs="Calibri Light"/>
          <w:b/>
          <w:bCs/>
          <w:i/>
          <w:iCs/>
          <w:spacing w:val="-10"/>
          <w:sz w:val="20"/>
          <w:szCs w:val="20"/>
        </w:rPr>
        <w:t xml:space="preserve"> </w:t>
      </w:r>
    </w:p>
    <w:p>
      <w:pPr>
        <w:pStyle w:val="Normal"/>
        <w:tabs>
          <w:tab w:val="clear" w:pos="708"/>
          <w:tab w:val="left" w:pos="284" w:leader="none"/>
          <w:tab w:val="left" w:pos="360" w:leader="none"/>
        </w:tabs>
        <w:jc w:val="both"/>
        <w:rPr>
          <w:rFonts w:eastAsia="Times New Roman" w:cs="Times New Roman"/>
          <w:color w:val="000000"/>
          <w:sz w:val="20"/>
          <w:szCs w:val="20"/>
          <w:lang w:eastAsia="it-IT"/>
        </w:rPr>
      </w:pPr>
      <w:r>
        <w:rPr>
          <w:rFonts w:eastAsia="Times New Roman" w:cs="Times New Roman"/>
          <w:color w:val="000000"/>
          <w:sz w:val="20"/>
          <w:szCs w:val="20"/>
          <w:lang w:eastAsia="it-IT"/>
        </w:rPr>
      </w:r>
    </w:p>
    <w:p>
      <w:pPr>
        <w:pStyle w:val="Normal"/>
        <w:spacing w:lineRule="atLeast" w:line="200"/>
        <w:jc w:val="both"/>
        <w:rPr>
          <w:rFonts w:cs="Book Antiqua"/>
          <w:sz w:val="20"/>
          <w:szCs w:val="20"/>
        </w:rPr>
      </w:pPr>
      <w:r>
        <w:rPr>
          <w:rFonts w:cs="Book Antiqua"/>
          <w:sz w:val="20"/>
          <w:szCs w:val="20"/>
        </w:rPr>
      </w:r>
    </w:p>
    <w:p>
      <w:pPr>
        <w:pStyle w:val="Normal"/>
        <w:spacing w:lineRule="atLeast" w:line="200"/>
        <w:jc w:val="both"/>
        <w:rPr>
          <w:rFonts w:cs="Book Antiqua"/>
          <w:sz w:val="20"/>
          <w:szCs w:val="20"/>
        </w:rPr>
      </w:pPr>
      <w:r>
        <w:rPr>
          <w:rFonts w:cs="Book Antiqua"/>
          <w:sz w:val="20"/>
          <w:szCs w:val="20"/>
        </w:rPr>
        <w:t>Le verifiche sono state sia scritte che orali:</w:t>
      </w:r>
    </w:p>
    <w:p>
      <w:pPr>
        <w:pStyle w:val="Normal"/>
        <w:numPr>
          <w:ilvl w:val="0"/>
          <w:numId w:val="7"/>
        </w:numPr>
        <w:tabs>
          <w:tab w:val="clear" w:pos="708"/>
          <w:tab w:val="left" w:pos="720" w:leader="none"/>
          <w:tab w:val="left" w:pos="1080" w:leader="none"/>
          <w:tab w:val="left" w:pos="1440" w:leader="none"/>
          <w:tab w:val="left" w:pos="1800" w:leader="none"/>
          <w:tab w:val="left" w:pos="2160" w:leader="none"/>
          <w:tab w:val="left" w:pos="2520" w:leader="none"/>
          <w:tab w:val="left" w:pos="2880" w:leader="none"/>
        </w:tabs>
        <w:spacing w:lineRule="atLeast" w:line="200"/>
        <w:ind w:left="360" w:hanging="0"/>
        <w:jc w:val="both"/>
        <w:rPr>
          <w:rFonts w:cs="Book Antiqua"/>
          <w:sz w:val="20"/>
          <w:szCs w:val="20"/>
        </w:rPr>
      </w:pPr>
      <w:r>
        <w:rPr>
          <w:rFonts w:eastAsia="Book Antiqua" w:cs="Book Antiqua"/>
          <w:sz w:val="20"/>
          <w:szCs w:val="20"/>
        </w:rPr>
        <w:t xml:space="preserve"> </w:t>
      </w:r>
      <w:r>
        <w:rPr>
          <w:rFonts w:cs="Book Antiqua"/>
          <w:sz w:val="20"/>
          <w:szCs w:val="20"/>
        </w:rPr>
        <w:t>interrogazioni, interrogazione rapida di controllo</w:t>
      </w:r>
    </w:p>
    <w:p>
      <w:pPr>
        <w:pStyle w:val="Normal"/>
        <w:numPr>
          <w:ilvl w:val="0"/>
          <w:numId w:val="7"/>
        </w:numPr>
        <w:tabs>
          <w:tab w:val="clear" w:pos="708"/>
          <w:tab w:val="left" w:pos="720" w:leader="none"/>
          <w:tab w:val="left" w:pos="1080" w:leader="none"/>
          <w:tab w:val="left" w:pos="1440" w:leader="none"/>
          <w:tab w:val="left" w:pos="1800" w:leader="none"/>
          <w:tab w:val="left" w:pos="2160" w:leader="none"/>
          <w:tab w:val="left" w:pos="2520" w:leader="none"/>
          <w:tab w:val="left" w:pos="2880" w:leader="none"/>
        </w:tabs>
        <w:spacing w:lineRule="atLeast" w:line="200"/>
        <w:ind w:left="360" w:hanging="0"/>
        <w:jc w:val="both"/>
        <w:rPr>
          <w:rFonts w:cs="Book Antiqua"/>
          <w:sz w:val="20"/>
          <w:szCs w:val="20"/>
        </w:rPr>
      </w:pPr>
      <w:r>
        <w:rPr>
          <w:rFonts w:eastAsia="Book Antiqua" w:cs="Book Antiqua"/>
          <w:sz w:val="20"/>
          <w:szCs w:val="20"/>
        </w:rPr>
        <w:t xml:space="preserve"> </w:t>
      </w:r>
      <w:r>
        <w:rPr>
          <w:rFonts w:cs="Book Antiqua"/>
          <w:sz w:val="20"/>
          <w:szCs w:val="20"/>
        </w:rPr>
        <w:t xml:space="preserve">prove scritte semistrutturate </w:t>
      </w:r>
    </w:p>
    <w:p>
      <w:pPr>
        <w:pStyle w:val="Normal"/>
        <w:tabs>
          <w:tab w:val="clear" w:pos="708"/>
          <w:tab w:val="left" w:pos="0" w:leader="none"/>
        </w:tabs>
        <w:spacing w:lineRule="atLeast" w:line="200"/>
        <w:jc w:val="both"/>
        <w:rPr>
          <w:rFonts w:cs="Book Antiqua"/>
          <w:sz w:val="20"/>
          <w:szCs w:val="20"/>
        </w:rPr>
      </w:pPr>
      <w:r>
        <w:rPr>
          <w:rFonts w:cs="Book Antiqua"/>
          <w:sz w:val="20"/>
          <w:szCs w:val="20"/>
        </w:rPr>
      </w:r>
    </w:p>
    <w:p>
      <w:pPr>
        <w:pStyle w:val="Normal"/>
        <w:tabs>
          <w:tab w:val="clear" w:pos="708"/>
          <w:tab w:val="left" w:pos="0" w:leader="none"/>
        </w:tabs>
        <w:spacing w:lineRule="atLeast" w:line="200"/>
        <w:jc w:val="both"/>
        <w:rPr>
          <w:rFonts w:eastAsia="Albany AMT" w:cs="Book Antiqua"/>
          <w:sz w:val="20"/>
          <w:szCs w:val="20"/>
        </w:rPr>
      </w:pPr>
      <w:r>
        <w:rPr>
          <w:rFonts w:eastAsia="Albany AMT" w:cs="Book Antiqua"/>
          <w:sz w:val="20"/>
          <w:szCs w:val="20"/>
        </w:rPr>
        <w:tab/>
        <w:t>Nella valutazione si è tenuto conto dei progressi ottenuti rispetto al livello di partenza, in relazione agli obiettivi prefissati, e delle effettive conoscenze e competenze acquisite. Si tenuto conto anche dell’impegno, dell’interesse e della partecipazione.</w:t>
      </w:r>
    </w:p>
    <w:p>
      <w:pPr>
        <w:pStyle w:val="Normal"/>
        <w:spacing w:lineRule="atLeast" w:line="200"/>
        <w:jc w:val="both"/>
        <w:rPr>
          <w:rFonts w:cs="Book Antiqua"/>
          <w:sz w:val="20"/>
          <w:szCs w:val="20"/>
        </w:rPr>
      </w:pPr>
      <w:r>
        <w:rPr>
          <w:rFonts w:cs="Book Antiqua"/>
          <w:sz w:val="20"/>
          <w:szCs w:val="20"/>
        </w:rPr>
        <w:t>Per i criteri di misurazione delle prove di verifica e per la scala dei voti si fa riferimento a quanto stabilito dal Collegio dei Docenti.</w:t>
      </w:r>
    </w:p>
    <w:p>
      <w:pPr>
        <w:pStyle w:val="Normal"/>
        <w:spacing w:lineRule="atLeast" w:line="200"/>
        <w:jc w:val="both"/>
        <w:rPr>
          <w:rFonts w:cs="Book Antiqua"/>
          <w:sz w:val="20"/>
          <w:szCs w:val="20"/>
        </w:rPr>
      </w:pPr>
      <w:r>
        <w:rPr>
          <w:rFonts w:cs="Book Antiqua"/>
          <w:sz w:val="20"/>
          <w:szCs w:val="20"/>
        </w:rPr>
      </w:r>
    </w:p>
    <w:p>
      <w:pPr>
        <w:pStyle w:val="ListNumber"/>
        <w:ind w:left="0" w:right="-1" w:hanging="0"/>
        <w:jc w:val="both"/>
        <w:rPr>
          <w:rFonts w:cs="Calibri Light"/>
          <w:bCs/>
          <w:spacing w:val="-10"/>
          <w:sz w:val="20"/>
          <w:szCs w:val="20"/>
        </w:rPr>
      </w:pPr>
      <w:r>
        <w:rPr>
          <w:rFonts w:cs="Calibri Light"/>
          <w:bCs/>
          <w:spacing w:val="-10"/>
          <w:sz w:val="20"/>
          <w:szCs w:val="20"/>
        </w:rPr>
      </w:r>
    </w:p>
    <w:p>
      <w:pPr>
        <w:pStyle w:val="Normal"/>
        <w:jc w:val="both"/>
        <w:rPr>
          <w:rFonts w:cs="Calibri Light"/>
          <w:b/>
          <w:bCs/>
          <w:spacing w:val="-10"/>
          <w:sz w:val="20"/>
          <w:szCs w:val="20"/>
        </w:rPr>
      </w:pPr>
      <w:r>
        <w:rPr>
          <w:rFonts w:cs="Calibri Light"/>
          <w:b/>
          <w:bCs/>
          <w:spacing w:val="-10"/>
          <w:sz w:val="20"/>
          <w:szCs w:val="20"/>
        </w:rPr>
        <w:t>8. Obiettivi raggiunti</w:t>
      </w:r>
    </w:p>
    <w:p>
      <w:pPr>
        <w:pStyle w:val="Corpodeltesto"/>
        <w:jc w:val="both"/>
        <w:rPr>
          <w:rFonts w:ascii="Century Gothic" w:hAnsi="Century Gothic"/>
          <w:b w:val="false"/>
          <w:sz w:val="20"/>
          <w:szCs w:val="20"/>
        </w:rPr>
      </w:pPr>
      <w:r>
        <w:rPr>
          <w:rFonts w:ascii="Century Gothic" w:hAnsi="Century Gothic"/>
          <w:b w:val="false"/>
          <w:sz w:val="20"/>
          <w:szCs w:val="20"/>
        </w:rPr>
      </w:r>
    </w:p>
    <w:p>
      <w:pPr>
        <w:pStyle w:val="Normal"/>
        <w:spacing w:lineRule="atLeast" w:line="200"/>
        <w:jc w:val="both"/>
        <w:rPr>
          <w:rFonts w:cs="Book Antiqua"/>
          <w:b/>
          <w:sz w:val="20"/>
          <w:szCs w:val="20"/>
        </w:rPr>
      </w:pPr>
      <w:r>
        <w:rPr>
          <w:rFonts w:cs="Book Antiqua"/>
          <w:b/>
          <w:sz w:val="20"/>
          <w:szCs w:val="20"/>
        </w:rPr>
      </w:r>
    </w:p>
    <w:p>
      <w:pPr>
        <w:pStyle w:val="Normal"/>
        <w:spacing w:lineRule="atLeast" w:line="200"/>
        <w:jc w:val="both"/>
        <w:rPr>
          <w:rFonts w:cs="Book Antiqua"/>
          <w:sz w:val="20"/>
          <w:szCs w:val="20"/>
        </w:rPr>
      </w:pPr>
      <w:r>
        <w:rPr>
          <w:rFonts w:cs="Bookantiqua"/>
          <w:sz w:val="20"/>
          <w:szCs w:val="20"/>
        </w:rPr>
        <w:tab/>
      </w:r>
      <w:r>
        <w:rPr>
          <w:rFonts w:cs="Bookantiqua"/>
          <w:color w:val="000000"/>
          <w:spacing w:val="-1"/>
          <w:sz w:val="20"/>
          <w:szCs w:val="20"/>
        </w:rPr>
        <w:t xml:space="preserve">Il livello di partenza della classe, in cui ho assunto l’insegnamento del latino dalla classe terza, è risultato mediamente poco omogeneo sia rispetto alle competenze sia rispetto a </w:t>
      </w:r>
      <w:r>
        <w:rPr>
          <w:rFonts w:cs="Book Antiqua"/>
          <w:color w:val="000000"/>
          <w:spacing w:val="-1"/>
          <w:sz w:val="20"/>
          <w:szCs w:val="20"/>
        </w:rPr>
        <w:t>impegno, interesse e partecipazione.</w:t>
      </w:r>
      <w:r>
        <w:rPr>
          <w:rFonts w:cs="Book Antiqua"/>
          <w:sz w:val="20"/>
          <w:szCs w:val="20"/>
        </w:rPr>
        <w:tab/>
      </w:r>
    </w:p>
    <w:p>
      <w:pPr>
        <w:pStyle w:val="Normal"/>
        <w:spacing w:lineRule="atLeast" w:line="200"/>
        <w:jc w:val="both"/>
        <w:rPr>
          <w:rFonts w:cs="Book Antiqua"/>
          <w:sz w:val="20"/>
          <w:szCs w:val="20"/>
        </w:rPr>
      </w:pPr>
      <w:r>
        <w:rPr>
          <w:rFonts w:cs="Book Antiqua"/>
          <w:sz w:val="20"/>
          <w:szCs w:val="20"/>
        </w:rPr>
        <w:tab/>
        <w:t>Per la lingua latina il livello di preparazione della classe mostrava  già in terza in generale diffuse lacune, a livello morfologico e sintattico, che nel corso del triennio, nonostante si sia cercato di consolidare le conoscenze grammaticali e di riprendere le principali strutture della lingua, sono state solo in minima parte colmate. Si è reso perciò necessario procedere ad un'analisi e   ad una traduzione guidata dei testi affrontati in lingua. E' tuttavia da rilevare per diversi alunni la persistenza di fragilità e incertezze nella traduzione.</w:t>
        <w:tab/>
        <w:t xml:space="preserve"> </w:t>
      </w:r>
    </w:p>
    <w:p>
      <w:pPr>
        <w:pStyle w:val="Normal"/>
        <w:spacing w:lineRule="atLeast" w:line="200"/>
        <w:jc w:val="both"/>
        <w:rPr>
          <w:rFonts w:cs="Book Antiqua"/>
          <w:sz w:val="20"/>
          <w:szCs w:val="20"/>
        </w:rPr>
      </w:pPr>
      <w:r>
        <w:rPr>
          <w:rFonts w:cs="Book Antiqua"/>
          <w:sz w:val="20"/>
          <w:szCs w:val="20"/>
        </w:rPr>
        <w:tab/>
        <w:t xml:space="preserve">La classe nel suo complesso ha raggiunto un livello sufficiente di conoscenze e competenze, in particolare per quanto riguarda lo studio della letteratura, mostrando nel corso di questo ultimo anno un generale miglioramento grazie ad un maggior impegno nello studio, perseguito in alcuni casi con serietà e tenacia e all'acquisizione di un metodo di studio più consapevole. </w:t>
      </w:r>
      <w:r>
        <w:rPr>
          <w:rStyle w:val="Nessuno"/>
          <w:rFonts w:cs="Book Antiqua"/>
          <w:i w:val="false"/>
          <w:iCs w:val="false"/>
          <w:spacing w:val="-10"/>
          <w:sz w:val="20"/>
          <w:szCs w:val="20"/>
        </w:rPr>
        <w:t>Una parte degli alunni si è  distinta per impegno, partecipazione, costanza e capacità di approfondimento raggiungendo risultati discreti/buoni e in qualche caso ottimi.</w:t>
      </w:r>
      <w:r>
        <w:rPr>
          <w:rFonts w:cs="Book Antiqua"/>
          <w:sz w:val="20"/>
          <w:szCs w:val="20"/>
        </w:rPr>
        <w:tab/>
      </w:r>
    </w:p>
    <w:p>
      <w:pPr>
        <w:pStyle w:val="Normal"/>
        <w:spacing w:lineRule="auto" w:line="276"/>
        <w:ind w:firstLine="708"/>
        <w:jc w:val="both"/>
        <w:rPr>
          <w:rFonts w:cs="Book Antiqua"/>
          <w:sz w:val="20"/>
          <w:szCs w:val="20"/>
        </w:rPr>
      </w:pPr>
      <w:r>
        <w:rPr>
          <w:rFonts w:cs="Book Antiqua"/>
          <w:sz w:val="20"/>
          <w:szCs w:val="20"/>
        </w:rPr>
        <w:t>E' tuttavia da rilevare per alcuni alunni</w:t>
      </w:r>
      <w:r>
        <w:rPr>
          <w:sz w:val="20"/>
          <w:szCs w:val="20"/>
        </w:rPr>
        <w:t xml:space="preserve"> un impegno discontinuo che ne ha condizionamento il rendimento e</w:t>
      </w:r>
      <w:r>
        <w:rPr>
          <w:rFonts w:cs="Book Antiqua"/>
          <w:sz w:val="20"/>
          <w:szCs w:val="20"/>
        </w:rPr>
        <w:t xml:space="preserve"> la persistenza di </w:t>
      </w:r>
      <w:r>
        <w:rPr>
          <w:rFonts w:cs="Book Antiqua"/>
          <w:sz w:val="20"/>
          <w:szCs w:val="20"/>
        </w:rPr>
        <w:t xml:space="preserve">alcune </w:t>
      </w:r>
      <w:r>
        <w:rPr>
          <w:rFonts w:cs="Book Antiqua"/>
          <w:sz w:val="20"/>
          <w:szCs w:val="20"/>
        </w:rPr>
        <w:t>fragilità e incertezze.</w:t>
      </w:r>
    </w:p>
    <w:p>
      <w:pPr>
        <w:pStyle w:val="Normal"/>
        <w:spacing w:lineRule="atLeast" w:line="200"/>
        <w:jc w:val="both"/>
        <w:rPr>
          <w:rFonts w:cs="Bookantiqua"/>
          <w:spacing w:val="-1"/>
          <w:sz w:val="20"/>
          <w:szCs w:val="20"/>
        </w:rPr>
      </w:pPr>
      <w:r>
        <w:rPr>
          <w:rFonts w:cs="Bookantiqua"/>
          <w:spacing w:val="-1"/>
          <w:sz w:val="20"/>
          <w:szCs w:val="20"/>
        </w:rPr>
      </w:r>
    </w:p>
    <w:p>
      <w:pPr>
        <w:pStyle w:val="Normal"/>
        <w:tabs>
          <w:tab w:val="clear" w:pos="708"/>
          <w:tab w:val="left" w:pos="270" w:leader="none"/>
        </w:tabs>
        <w:ind w:left="30" w:hanging="0"/>
        <w:jc w:val="both"/>
        <w:rPr>
          <w:rFonts w:cs="Nimbus Roman No9 L"/>
          <w:sz w:val="20"/>
          <w:szCs w:val="20"/>
        </w:rPr>
      </w:pPr>
      <w:r>
        <w:rPr>
          <w:rFonts w:cs="Nimbus Roman No9 L"/>
          <w:sz w:val="20"/>
          <w:szCs w:val="20"/>
        </w:rPr>
      </w:r>
    </w:p>
    <w:p>
      <w:pPr>
        <w:pStyle w:val="Normal"/>
        <w:tabs>
          <w:tab w:val="clear" w:pos="708"/>
          <w:tab w:val="left" w:pos="270" w:leader="none"/>
        </w:tabs>
        <w:spacing w:lineRule="atLeast" w:line="200"/>
        <w:ind w:left="30" w:hanging="0"/>
        <w:jc w:val="both"/>
        <w:rPr>
          <w:rFonts w:ascii="Book Antiqua" w:hAnsi="Book Antiqua" w:cs="Book Antiqua"/>
          <w:sz w:val="22"/>
          <w:szCs w:val="22"/>
        </w:rPr>
      </w:pPr>
      <w:r>
        <w:rPr>
          <w:rFonts w:cs="Book Antiqua" w:ascii="Book Antiqua" w:hAnsi="Book Antiqua"/>
          <w:sz w:val="22"/>
          <w:szCs w:val="22"/>
        </w:rPr>
      </w:r>
    </w:p>
    <w:p>
      <w:pPr>
        <w:pStyle w:val="Normal"/>
        <w:tabs>
          <w:tab w:val="clear" w:pos="708"/>
          <w:tab w:val="left" w:pos="4410" w:leader="none"/>
          <w:tab w:val="left" w:pos="4440" w:leader="none"/>
          <w:tab w:val="left" w:pos="4470" w:leader="none"/>
          <w:tab w:val="left" w:pos="4500" w:leader="none"/>
        </w:tabs>
        <w:ind w:left="1470" w:hanging="360"/>
        <w:jc w:val="both"/>
        <w:rPr>
          <w:rFonts w:ascii="Book Antiqua" w:hAnsi="Book Antiqua" w:cs="Book Antiqua"/>
          <w:sz w:val="22"/>
          <w:szCs w:val="22"/>
        </w:rPr>
      </w:pPr>
      <w:r>
        <w:rPr>
          <w:rFonts w:cs="Book Antiqua" w:ascii="Book Antiqua" w:hAnsi="Book Antiqua"/>
          <w:sz w:val="22"/>
          <w:szCs w:val="22"/>
        </w:rPr>
      </w:r>
    </w:p>
    <w:p>
      <w:pPr>
        <w:pStyle w:val="Normal"/>
        <w:jc w:val="both"/>
        <w:rPr>
          <w:rFonts w:ascii="Century Gothic" w:hAnsi="Century Gothic"/>
          <w:sz w:val="20"/>
          <w:szCs w:val="20"/>
        </w:rPr>
      </w:pPr>
      <w:r>
        <w:rPr>
          <w:rFonts w:cs="Book Antiqua" w:ascii="Century Gothic" w:hAnsi="Century Gothic"/>
          <w:sz w:val="20"/>
          <w:szCs w:val="20"/>
        </w:rPr>
        <w:t xml:space="preserve">Firenze, </w:t>
      </w:r>
      <w:r>
        <w:rPr>
          <w:rFonts w:cs="Book Antiqua" w:ascii="Century Gothic" w:hAnsi="Century Gothic"/>
          <w:sz w:val="20"/>
          <w:szCs w:val="20"/>
        </w:rPr>
        <w:t>7</w:t>
      </w:r>
      <w:r>
        <w:rPr>
          <w:rFonts w:cs="Book Antiqua" w:ascii="Century Gothic" w:hAnsi="Century Gothic"/>
          <w:sz w:val="20"/>
          <w:szCs w:val="20"/>
        </w:rPr>
        <w:t>/05/2024</w:t>
      </w:r>
    </w:p>
    <w:p>
      <w:pPr>
        <w:pStyle w:val="Normal"/>
        <w:ind w:left="5664" w:hanging="0"/>
        <w:jc w:val="center"/>
        <w:rPr>
          <w:rFonts w:ascii="Century Gothic" w:hAnsi="Century Gothic"/>
          <w:sz w:val="20"/>
          <w:szCs w:val="20"/>
        </w:rPr>
      </w:pPr>
      <w:r>
        <w:rPr>
          <w:rFonts w:cs="Book Antiqua" w:ascii="Century Gothic" w:hAnsi="Century Gothic"/>
          <w:sz w:val="20"/>
          <w:szCs w:val="20"/>
        </w:rPr>
        <w:t xml:space="preserve">Il docente </w:t>
      </w:r>
    </w:p>
    <w:p>
      <w:pPr>
        <w:pStyle w:val="Normal"/>
        <w:ind w:left="5664" w:hanging="0"/>
        <w:jc w:val="center"/>
        <w:rPr>
          <w:rFonts w:ascii="Century Gothic" w:hAnsi="Century Gothic"/>
          <w:sz w:val="20"/>
          <w:szCs w:val="20"/>
        </w:rPr>
      </w:pPr>
      <w:r>
        <w:rPr>
          <w:rFonts w:cs="Book Antiqua" w:ascii="Century Gothic" w:hAnsi="Century Gothic"/>
          <w:sz w:val="20"/>
          <w:szCs w:val="20"/>
        </w:rPr>
        <w:t xml:space="preserve">                        </w:t>
      </w:r>
      <w:r>
        <w:rPr>
          <w:rFonts w:cs="Book Antiqua" w:ascii="Century Gothic" w:hAnsi="Century Gothic"/>
          <w:sz w:val="20"/>
          <w:szCs w:val="20"/>
        </w:rPr>
        <w:t xml:space="preserve">prof.ssa Cecilia De Meo </w:t>
      </w:r>
    </w:p>
    <w:p>
      <w:pPr>
        <w:pStyle w:val="Normal"/>
        <w:rPr>
          <w:rFonts w:ascii="Century Gothic" w:hAnsi="Century Gothic"/>
          <w:sz w:val="20"/>
          <w:szCs w:val="20"/>
        </w:rPr>
      </w:pPr>
      <w:r>
        <w:rPr>
          <w:rFonts w:ascii="Century Gothic" w:hAnsi="Century Gothic"/>
          <w:sz w:val="20"/>
          <w:szCs w:val="20"/>
        </w:rPr>
      </w:r>
    </w:p>
    <w:sectPr>
      <w:type w:val="nextPage"/>
      <w:pgSz w:w="11906" w:h="16838"/>
      <w:pgMar w:left="1134" w:right="1134" w:gutter="0" w:header="0" w:top="1417" w:footer="0"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entury Gothic">
    <w:charset w:val="00"/>
    <w:family w:val="roman"/>
    <w:pitch w:val="variable"/>
  </w:font>
  <w:font w:name="Georgia">
    <w:charset w:val="00"/>
    <w:family w:val="roman"/>
    <w:pitch w:val="variable"/>
  </w:font>
  <w:font w:name="Liberation Sans">
    <w:altName w:val="Arial"/>
    <w:charset w:val="00"/>
    <w:family w:val="roman"/>
    <w:pitch w:val="variable"/>
  </w:font>
  <w:font w:name="Times">
    <w:altName w:val="Times New Roman"/>
    <w:charset w:val="00"/>
    <w:family w:val="roman"/>
    <w:pitch w:val="variable"/>
  </w:font>
  <w:font w:name="Cambria">
    <w:charset w:val="00"/>
    <w:family w:val="roman"/>
    <w:pitch w:val="variable"/>
  </w:font>
  <w:font w:name="Garamond">
    <w:charset w:val="00"/>
    <w:family w:val="roman"/>
    <w:pitch w:val="variable"/>
  </w:font>
  <w:font w:name="Book Antiqua">
    <w:charset w:val="00"/>
    <w:family w:val="roman"/>
    <w:pitch w:val="variable"/>
  </w:font>
  <w:font w:name="Century Gothic">
    <w:charset w:val="01"/>
    <w:family w:val="swiss"/>
    <w:pitch w:val="variable"/>
  </w:font>
  <w:font w:name="Courier New">
    <w:charset w:val="01"/>
    <w:family w:val="modern"/>
    <w:pitch w:val="fixed"/>
  </w:font>
  <w:font w:name="Wingdings">
    <w:charset w:val="02"/>
    <w:family w:val="auto"/>
    <w:pitch w:val="variable"/>
  </w:font>
  <w:font w:name="Verdana">
    <w:charset w:val="00"/>
    <w:family w:val="roman"/>
    <w:pitch w:val="variable"/>
  </w:font>
  <w:font w:name="OpenSymbol">
    <w:altName w:val="Arial Unicode MS"/>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3">
    <w:lvl w:ilvl="0">
      <w:start w:val="1"/>
      <w:numFmt w:val="decimal"/>
      <w:lvlText w:val="%1."/>
      <w:lvlJc w:val="left"/>
      <w:pPr>
        <w:tabs>
          <w:tab w:val="num" w:pos="0"/>
        </w:tabs>
        <w:ind w:left="269" w:hanging="269"/>
      </w:pPr>
      <w:rPr>
        <w:sz w:val="24"/>
        <w:spacing w:val="-1"/>
        <w:b/>
        <w:szCs w:val="24"/>
        <w:bCs/>
        <w:w w:val="78"/>
        <w:rFonts w:ascii="Verdana" w:hAnsi="Verdana" w:eastAsia="Verdana" w:cs="Verdana"/>
        <w:lang w:val="it-IT" w:eastAsia="it-IT" w:bidi="it-IT"/>
      </w:rPr>
    </w:lvl>
    <w:lvl w:ilvl="1">
      <w:start w:val="0"/>
      <w:numFmt w:val="bullet"/>
      <w:lvlText w:val=""/>
      <w:lvlJc w:val="left"/>
      <w:pPr>
        <w:tabs>
          <w:tab w:val="num" w:pos="0"/>
        </w:tabs>
        <w:ind w:left="360" w:hanging="360"/>
      </w:pPr>
      <w:rPr>
        <w:rFonts w:ascii="Symbol" w:hAnsi="Symbol" w:cs="Symbol" w:hint="default"/>
        <w:sz w:val="24"/>
        <w:szCs w:val="24"/>
        <w:w w:val="100"/>
        <w:lang w:val="it-IT" w:eastAsia="it-IT" w:bidi="it-IT"/>
      </w:rPr>
    </w:lvl>
    <w:lvl w:ilvl="2">
      <w:start w:val="0"/>
      <w:numFmt w:val="bullet"/>
      <w:lvlText w:val=""/>
      <w:lvlJc w:val="left"/>
      <w:pPr>
        <w:tabs>
          <w:tab w:val="num" w:pos="0"/>
        </w:tabs>
        <w:ind w:left="2529" w:hanging="360"/>
      </w:pPr>
      <w:rPr>
        <w:rFonts w:ascii="Symbol" w:hAnsi="Symbol" w:cs="Symbol" w:hint="default"/>
        <w:lang w:val="it-IT" w:eastAsia="it-IT" w:bidi="it-IT"/>
      </w:rPr>
    </w:lvl>
    <w:lvl w:ilvl="3">
      <w:start w:val="0"/>
      <w:numFmt w:val="bullet"/>
      <w:lvlText w:val=""/>
      <w:lvlJc w:val="left"/>
      <w:pPr>
        <w:tabs>
          <w:tab w:val="num" w:pos="0"/>
        </w:tabs>
        <w:ind w:left="3599" w:hanging="360"/>
      </w:pPr>
      <w:rPr>
        <w:rFonts w:ascii="Symbol" w:hAnsi="Symbol" w:cs="Symbol" w:hint="default"/>
        <w:lang w:val="it-IT" w:eastAsia="it-IT" w:bidi="it-IT"/>
      </w:rPr>
    </w:lvl>
    <w:lvl w:ilvl="4">
      <w:start w:val="0"/>
      <w:numFmt w:val="bullet"/>
      <w:lvlText w:val=""/>
      <w:lvlJc w:val="left"/>
      <w:pPr>
        <w:tabs>
          <w:tab w:val="num" w:pos="0"/>
        </w:tabs>
        <w:ind w:left="4668" w:hanging="360"/>
      </w:pPr>
      <w:rPr>
        <w:rFonts w:ascii="Symbol" w:hAnsi="Symbol" w:cs="Symbol" w:hint="default"/>
        <w:lang w:val="it-IT" w:eastAsia="it-IT" w:bidi="it-IT"/>
      </w:rPr>
    </w:lvl>
    <w:lvl w:ilvl="5">
      <w:start w:val="0"/>
      <w:numFmt w:val="bullet"/>
      <w:lvlText w:val=""/>
      <w:lvlJc w:val="left"/>
      <w:pPr>
        <w:tabs>
          <w:tab w:val="num" w:pos="0"/>
        </w:tabs>
        <w:ind w:left="5738" w:hanging="360"/>
      </w:pPr>
      <w:rPr>
        <w:rFonts w:ascii="Symbol" w:hAnsi="Symbol" w:cs="Symbol" w:hint="default"/>
        <w:lang w:val="it-IT" w:eastAsia="it-IT" w:bidi="it-IT"/>
      </w:rPr>
    </w:lvl>
    <w:lvl w:ilvl="6">
      <w:start w:val="0"/>
      <w:numFmt w:val="bullet"/>
      <w:lvlText w:val=""/>
      <w:lvlJc w:val="left"/>
      <w:pPr>
        <w:tabs>
          <w:tab w:val="num" w:pos="0"/>
        </w:tabs>
        <w:ind w:left="6808" w:hanging="360"/>
      </w:pPr>
      <w:rPr>
        <w:rFonts w:ascii="Symbol" w:hAnsi="Symbol" w:cs="Symbol" w:hint="default"/>
        <w:lang w:val="it-IT" w:eastAsia="it-IT" w:bidi="it-IT"/>
      </w:rPr>
    </w:lvl>
    <w:lvl w:ilvl="7">
      <w:start w:val="0"/>
      <w:numFmt w:val="bullet"/>
      <w:lvlText w:val=""/>
      <w:lvlJc w:val="left"/>
      <w:pPr>
        <w:tabs>
          <w:tab w:val="num" w:pos="0"/>
        </w:tabs>
        <w:ind w:left="7877" w:hanging="360"/>
      </w:pPr>
      <w:rPr>
        <w:rFonts w:ascii="Symbol" w:hAnsi="Symbol" w:cs="Symbol" w:hint="default"/>
        <w:lang w:val="it-IT" w:eastAsia="it-IT" w:bidi="it-IT"/>
      </w:rPr>
    </w:lvl>
    <w:lvl w:ilvl="8">
      <w:start w:val="0"/>
      <w:numFmt w:val="bullet"/>
      <w:lvlText w:val=""/>
      <w:lvlJc w:val="left"/>
      <w:pPr>
        <w:tabs>
          <w:tab w:val="num" w:pos="0"/>
        </w:tabs>
        <w:ind w:left="8947" w:hanging="360"/>
      </w:pPr>
      <w:rPr>
        <w:rFonts w:ascii="Symbol" w:hAnsi="Symbol" w:cs="Symbol" w:hint="default"/>
        <w:lang w:val="it-IT" w:eastAsia="it-IT" w:bidi="it-IT"/>
      </w:rPr>
    </w:lvl>
  </w:abstractNum>
  <w:abstractNum w:abstractNumId="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lvl w:ilvl="0">
      <w:start w:val="1"/>
      <w:numFmt w:val="none"/>
      <w:suff w:val="nothing"/>
      <w:lvlText w:val=""/>
      <w:lvlJc w:val="left"/>
      <w:pPr>
        <w:tabs>
          <w:tab w:val="num" w:pos="0"/>
        </w:tabs>
        <w:ind w:left="0" w:hanging="0"/>
      </w:pPr>
      <w:rPr>
        <w:sz w:val="20"/>
        <w:spacing w:val="-10"/>
        <w:b/>
        <w:iCs/>
        <w:rFonts w:cs="Book Antiqua"/>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6">
    <w:lvl w:ilvl="0">
      <w:start w:val="3"/>
      <w:numFmt w:val="decimal"/>
      <w:lvlText w:val="%1."/>
      <w:lvlJc w:val="left"/>
      <w:pPr>
        <w:tabs>
          <w:tab w:val="num" w:pos="0"/>
        </w:tabs>
        <w:ind w:left="360" w:hanging="360"/>
      </w:pPr>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7">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9">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http://schemas.openxmlformats.org/wordprocessingml/2006/main">
  <w:zoom w:percent="140"/>
  <w:defaultTabStop w:val="708"/>
  <w:autoHyphenation w:val="true"/>
  <w:compat>
    <w:compatSetting w:name="compatibilityMode" w:uri="http://schemas.microsoft.com/office/word" w:val="12"/>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it-IT"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5" w:uiPriority="0"/>
    <w:lsdException w:name="Title" w:uiPriority="10" w:semiHidden="0" w:unhideWhenUsed="0" w:qFormat="1"/>
    <w:lsdException w:name="Default Paragraph Font" w:uiPriority="1"/>
    <w:lsdException w:name="Body Text" w:uiPriority="1" w:qFormat="1"/>
    <w:lsdException w:name="Subtitle" w:uiPriority="11" w:semiHidden="0" w:unhideWhenUsed="0" w:qFormat="1"/>
    <w:lsdException w:name="Block Text" w:uiPriority="0"/>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1"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110442"/>
    <w:pPr>
      <w:widowControl w:val="false"/>
      <w:suppressAutoHyphens w:val="true"/>
      <w:bidi w:val="0"/>
      <w:spacing w:lineRule="auto" w:line="240" w:before="0" w:after="0"/>
      <w:jc w:val="left"/>
    </w:pPr>
    <w:rPr>
      <w:rFonts w:ascii="Century Gothic" w:hAnsi="Century Gothic" w:eastAsia="Century Gothic" w:cs="Century Gothic"/>
      <w:color w:val="auto"/>
      <w:kern w:val="0"/>
      <w:sz w:val="24"/>
      <w:szCs w:val="24"/>
      <w:lang w:val="it-IT" w:eastAsia="zh-CN" w:bidi="ar-SA"/>
    </w:rPr>
  </w:style>
  <w:style w:type="paragraph" w:styleId="Titolo2">
    <w:name w:val="Heading 2"/>
    <w:basedOn w:val="Normal"/>
    <w:next w:val="Normal"/>
    <w:link w:val="Titolo2Carattere"/>
    <w:qFormat/>
    <w:rsid w:val="005443fe"/>
    <w:pPr>
      <w:keepNext w:val="true"/>
      <w:numPr>
        <w:ilvl w:val="1"/>
        <w:numId w:val="1"/>
      </w:numPr>
      <w:ind w:left="0" w:hanging="0"/>
      <w:outlineLvl w:val="1"/>
    </w:pPr>
    <w:rPr>
      <w:rFonts w:ascii="Times New Roman" w:hAnsi="Times New Roman" w:eastAsia="Droid Sans" w:cs="Lohit Hindi"/>
      <w:i/>
      <w:kern w:val="2"/>
      <w:lang w:eastAsia="hi-IN" w:bidi="hi-IN"/>
    </w:rPr>
  </w:style>
  <w:style w:type="character" w:styleId="DefaultParagraphFont" w:default="1">
    <w:name w:val="Default Paragraph Font"/>
    <w:uiPriority w:val="1"/>
    <w:semiHidden/>
    <w:unhideWhenUsed/>
    <w:qFormat/>
    <w:rPr/>
  </w:style>
  <w:style w:type="character" w:styleId="CorpodeltestoCarattere" w:customStyle="1">
    <w:name w:val="Corpo del testo Carattere"/>
    <w:basedOn w:val="DefaultParagraphFont"/>
    <w:uiPriority w:val="99"/>
    <w:semiHidden/>
    <w:qFormat/>
    <w:rsid w:val="005443fe"/>
    <w:rPr>
      <w:rFonts w:ascii="Century Gothic" w:hAnsi="Century Gothic" w:eastAsia="Century Gothic" w:cs="Century Gothic"/>
      <w:sz w:val="24"/>
      <w:szCs w:val="24"/>
      <w:lang w:eastAsia="zh-CN"/>
    </w:rPr>
  </w:style>
  <w:style w:type="character" w:styleId="CorpodeltestoCarattere1" w:customStyle="1">
    <w:name w:val="Corpo del testo Carattere1"/>
    <w:basedOn w:val="DefaultParagraphFont"/>
    <w:uiPriority w:val="1"/>
    <w:qFormat/>
    <w:rsid w:val="005443fe"/>
    <w:rPr>
      <w:rFonts w:ascii="Georgia" w:hAnsi="Georgia" w:eastAsia="Georgia" w:cs="Georgia"/>
      <w:b/>
      <w:bCs/>
      <w:sz w:val="18"/>
      <w:szCs w:val="18"/>
      <w:lang w:eastAsia="zh-CN"/>
    </w:rPr>
  </w:style>
  <w:style w:type="character" w:styleId="Titolo2Carattere" w:customStyle="1">
    <w:name w:val="Titolo 2 Carattere"/>
    <w:basedOn w:val="DefaultParagraphFont"/>
    <w:qFormat/>
    <w:rsid w:val="005443fe"/>
    <w:rPr>
      <w:rFonts w:ascii="Times New Roman" w:hAnsi="Times New Roman" w:eastAsia="Droid Sans" w:cs="Lohit Hindi"/>
      <w:i/>
      <w:kern w:val="2"/>
      <w:sz w:val="24"/>
      <w:szCs w:val="24"/>
      <w:lang w:eastAsia="hi-IN" w:bidi="hi-IN"/>
    </w:rPr>
  </w:style>
  <w:style w:type="character" w:styleId="Nessuno">
    <w:name w:val="Nessuno"/>
    <w:qFormat/>
    <w:rPr>
      <w:lang w:val="it-IT"/>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link w:val="CorpodeltestoCarattere1"/>
    <w:uiPriority w:val="1"/>
    <w:qFormat/>
    <w:rsid w:val="005443fe"/>
    <w:pPr>
      <w:jc w:val="center"/>
    </w:pPr>
    <w:rPr>
      <w:rFonts w:ascii="Georgia" w:hAnsi="Georgia" w:eastAsia="Georgia" w:cs="Georgia"/>
      <w:b/>
      <w:bCs/>
      <w:sz w:val="18"/>
      <w:szCs w:val="18"/>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rPr>
  </w:style>
  <w:style w:type="paragraph" w:styleId="Default" w:customStyle="1">
    <w:name w:val="Default"/>
    <w:qFormat/>
    <w:rsid w:val="00110442"/>
    <w:pPr>
      <w:widowControl/>
      <w:suppressAutoHyphens w:val="true"/>
      <w:bidi w:val="0"/>
      <w:spacing w:lineRule="auto" w:line="240" w:before="0" w:after="0"/>
      <w:jc w:val="left"/>
    </w:pPr>
    <w:rPr>
      <w:rFonts w:ascii="Century Gothic" w:hAnsi="Century Gothic" w:eastAsia="Times New Roman" w:cs="Century Gothic"/>
      <w:color w:val="000000"/>
      <w:kern w:val="0"/>
      <w:sz w:val="24"/>
      <w:szCs w:val="24"/>
      <w:lang w:val="it-IT" w:eastAsia="zh-CN" w:bidi="ar-SA"/>
    </w:rPr>
  </w:style>
  <w:style w:type="paragraph" w:styleId="ListParagraph">
    <w:name w:val="List Paragraph"/>
    <w:basedOn w:val="Normal"/>
    <w:uiPriority w:val="1"/>
    <w:qFormat/>
    <w:rsid w:val="00110442"/>
    <w:pPr>
      <w:suppressAutoHyphens w:val="false"/>
      <w:spacing w:lineRule="exact" w:line="293"/>
      <w:ind w:left="833" w:hanging="360"/>
    </w:pPr>
    <w:rPr>
      <w:rFonts w:ascii="Times New Roman" w:hAnsi="Times New Roman" w:eastAsia="Times New Roman" w:cs="Times New Roman"/>
      <w:sz w:val="22"/>
      <w:szCs w:val="22"/>
      <w:lang w:eastAsia="it-IT" w:bidi="it-IT"/>
    </w:rPr>
  </w:style>
  <w:style w:type="paragraph" w:styleId="NormalWeb">
    <w:name w:val="Normal (Web)"/>
    <w:basedOn w:val="Normal"/>
    <w:uiPriority w:val="99"/>
    <w:unhideWhenUsed/>
    <w:qFormat/>
    <w:rsid w:val="00110442"/>
    <w:pPr>
      <w:widowControl/>
      <w:suppressAutoHyphens w:val="false"/>
      <w:spacing w:beforeAutospacing="1" w:afterAutospacing="1"/>
    </w:pPr>
    <w:rPr>
      <w:rFonts w:ascii="Times" w:hAnsi="Times" w:eastAsia="Cambria" w:cs="Times New Roman"/>
      <w:sz w:val="20"/>
      <w:szCs w:val="20"/>
      <w:lang w:eastAsia="it-IT"/>
    </w:rPr>
  </w:style>
  <w:style w:type="paragraph" w:styleId="TableParagraph" w:customStyle="1">
    <w:name w:val="Table Paragraph"/>
    <w:basedOn w:val="Normal"/>
    <w:uiPriority w:val="1"/>
    <w:qFormat/>
    <w:rsid w:val="005443fe"/>
    <w:pPr>
      <w:suppressAutoHyphens w:val="false"/>
    </w:pPr>
    <w:rPr>
      <w:rFonts w:ascii="Cambria" w:hAnsi="Cambria" w:eastAsia="Cambria" w:cs="Times New Roman"/>
      <w:sz w:val="22"/>
      <w:szCs w:val="22"/>
      <w:lang w:eastAsia="it-IT" w:bidi="it-IT"/>
    </w:rPr>
  </w:style>
  <w:style w:type="paragraph" w:styleId="ListNumber">
    <w:name w:val="List Number"/>
    <w:basedOn w:val="Normal"/>
    <w:qFormat/>
    <w:rsid w:val="005443fe"/>
    <w:pPr>
      <w:spacing w:before="0" w:after="0"/>
      <w:ind w:left="1415" w:hanging="283"/>
      <w:contextualSpacing/>
    </w:pPr>
    <w:rPr>
      <w:lang w:eastAsia="ar-SA"/>
    </w:rPr>
  </w:style>
  <w:style w:type="paragraph" w:styleId="BlockText">
    <w:name w:val="Block Text"/>
    <w:basedOn w:val="Normal"/>
    <w:qFormat/>
    <w:rsid w:val="005443fe"/>
    <w:pPr>
      <w:widowControl/>
      <w:suppressAutoHyphens w:val="false"/>
      <w:spacing w:lineRule="auto" w:line="360"/>
      <w:ind w:left="567" w:right="-427" w:hanging="0"/>
    </w:pPr>
    <w:rPr>
      <w:rFonts w:ascii="Garamond" w:hAnsi="Garamond" w:eastAsia="Times New Roman" w:cs="Garamond"/>
      <w:b/>
      <w:bCs/>
      <w:i/>
      <w:iCs/>
      <w:sz w:val="28"/>
      <w:szCs w:val="28"/>
      <w:lang w:eastAsia="it-IT"/>
    </w:rPr>
  </w:style>
  <w:style w:type="numbering" w:styleId="NoList" w:default="1">
    <w:name w:val="No List"/>
    <w:uiPriority w:val="99"/>
    <w:semiHidden/>
    <w:unhideWhenUsed/>
    <w:qFormat/>
  </w:style>
  <w:style w:type="table" w:default="1" w:styleId="Tabellanormale">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Application>LibreOffice/7.5.6.2$Windows_X86_64 LibreOffice_project/f654817fb68d6d4600d7d2f6b647e47729f55f15</Application>
  <AppVersion>15.0000</AppVersion>
  <Pages>4</Pages>
  <Words>1057</Words>
  <Characters>6366</Characters>
  <CharactersWithSpaces>7395</CharactersWithSpaces>
  <Paragraphs>78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2020-05-24T13:46:00Z</dcterms:created>
  <dc:creator>cecilia</dc:creator>
  <dc:description/>
  <dc:language>it-IT</dc:language>
  <cp:lastModifiedBy/>
  <dcterms:modified xsi:type="dcterms:W3CDTF">2024-05-12T19:49:54Z</dcterms:modified>
  <cp:revision>8</cp:revision>
  <dc:subject/>
  <dc:title/>
</cp:coreProperties>
</file>

<file path=docProps/custom.xml><?xml version="1.0" encoding="utf-8"?>
<Properties xmlns="http://schemas.openxmlformats.org/officeDocument/2006/custom-properties" xmlns:vt="http://schemas.openxmlformats.org/officeDocument/2006/docPropsVTypes"/>
</file>