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6970" w14:textId="77777777" w:rsidR="00A34D35" w:rsidRDefault="00E15C4F">
      <w:pPr>
        <w:tabs>
          <w:tab w:val="center" w:pos="4819"/>
          <w:tab w:val="right" w:pos="9638"/>
        </w:tabs>
        <w:snapToGrid w:val="0"/>
        <w:jc w:val="center"/>
        <w:rPr>
          <w:rFonts w:eastAsia="Domine" w:cs="Domine"/>
          <w:b/>
          <w:bCs/>
          <w:color w:val="000000"/>
          <w:sz w:val="24"/>
          <w:szCs w:val="24"/>
        </w:rPr>
      </w:pPr>
      <w:r>
        <w:object w:dxaOrig="16815" w:dyaOrig="3270" w14:anchorId="20A3E431">
          <v:shape id="ole_rId2" o:spid="_x0000_i1025" style="width:480.75pt;height:105pt" coordsize="" o:spt="100" adj="0,,0" path="" stroked="f">
            <v:stroke joinstyle="miter"/>
            <v:imagedata r:id="rId6" o:title=""/>
            <v:formulas/>
            <v:path o:connecttype="segments"/>
          </v:shape>
          <o:OLEObject Type="Embed" ProgID="StaticMetafile" ShapeID="ole_rId2" DrawAspect="Content" ObjectID="_1739643112" r:id="rId7"/>
        </w:object>
      </w:r>
    </w:p>
    <w:p w14:paraId="0F7DD637" w14:textId="77777777" w:rsidR="00A34D35" w:rsidRDefault="00A34D35">
      <w:pPr>
        <w:tabs>
          <w:tab w:val="center" w:pos="4819"/>
          <w:tab w:val="right" w:pos="9638"/>
        </w:tabs>
        <w:snapToGrid w:val="0"/>
        <w:jc w:val="center"/>
        <w:rPr>
          <w:rFonts w:eastAsia="Domine" w:cs="Domine"/>
          <w:b/>
          <w:bCs/>
          <w:color w:val="000000"/>
          <w:sz w:val="24"/>
          <w:szCs w:val="24"/>
        </w:rPr>
      </w:pPr>
    </w:p>
    <w:p w14:paraId="698FBE5D" w14:textId="77777777" w:rsidR="00A34D35" w:rsidRDefault="00E15C4F">
      <w:pPr>
        <w:tabs>
          <w:tab w:val="center" w:pos="4819"/>
          <w:tab w:val="right" w:pos="9638"/>
        </w:tabs>
        <w:snapToGrid w:val="0"/>
        <w:jc w:val="center"/>
        <w:rPr>
          <w:rFonts w:eastAsia="Domine" w:cs="Domine"/>
          <w:b/>
          <w:bCs/>
          <w:color w:val="000000"/>
          <w:sz w:val="24"/>
          <w:szCs w:val="24"/>
        </w:rPr>
      </w:pPr>
      <w:r>
        <w:rPr>
          <w:rFonts w:eastAsia="Domine" w:cs="Domine"/>
          <w:b/>
          <w:bCs/>
          <w:color w:val="000000"/>
          <w:sz w:val="24"/>
          <w:szCs w:val="24"/>
        </w:rPr>
        <w:t xml:space="preserve">       PROGRAMMAZIONE COMUNE</w:t>
      </w:r>
    </w:p>
    <w:p w14:paraId="4A86F371" w14:textId="77777777" w:rsidR="00A34D35" w:rsidRDefault="00A34D35">
      <w:pPr>
        <w:tabs>
          <w:tab w:val="center" w:pos="4819"/>
          <w:tab w:val="right" w:pos="9638"/>
        </w:tabs>
        <w:snapToGrid w:val="0"/>
        <w:jc w:val="center"/>
        <w:rPr>
          <w:rFonts w:eastAsia="Domine" w:cs="Domine"/>
          <w:b/>
          <w:bCs/>
          <w:color w:val="000000"/>
          <w:sz w:val="24"/>
          <w:szCs w:val="24"/>
        </w:rPr>
      </w:pPr>
    </w:p>
    <w:p w14:paraId="363600FB" w14:textId="7B4CC038" w:rsidR="00A34D35" w:rsidRDefault="00E15C4F">
      <w:pPr>
        <w:tabs>
          <w:tab w:val="center" w:pos="4819"/>
          <w:tab w:val="right" w:pos="9638"/>
        </w:tabs>
        <w:snapToGrid w:val="0"/>
        <w:ind w:right="-285"/>
        <w:jc w:val="center"/>
        <w:rPr>
          <w:b/>
          <w:bCs/>
          <w:sz w:val="24"/>
          <w:szCs w:val="24"/>
        </w:rPr>
      </w:pPr>
      <w:r>
        <w:rPr>
          <w:rFonts w:eastAsia="Domine" w:cs="Domine"/>
          <w:b/>
          <w:bCs/>
          <w:color w:val="000000"/>
          <w:sz w:val="24"/>
          <w:szCs w:val="24"/>
        </w:rPr>
        <w:t>Anno Scolastico 202</w:t>
      </w:r>
      <w:r w:rsidR="00C759D4">
        <w:rPr>
          <w:rFonts w:eastAsia="Domine" w:cs="Domine"/>
          <w:b/>
          <w:bCs/>
          <w:color w:val="000000"/>
          <w:sz w:val="24"/>
          <w:szCs w:val="24"/>
        </w:rPr>
        <w:t>2</w:t>
      </w:r>
      <w:r>
        <w:rPr>
          <w:rFonts w:eastAsia="Domine" w:cs="Domine"/>
          <w:b/>
          <w:bCs/>
          <w:color w:val="000000"/>
          <w:sz w:val="24"/>
          <w:szCs w:val="24"/>
        </w:rPr>
        <w:t>/202</w:t>
      </w:r>
      <w:r w:rsidR="00C759D4">
        <w:rPr>
          <w:rFonts w:eastAsia="Domine" w:cs="Domine"/>
          <w:b/>
          <w:bCs/>
          <w:color w:val="000000"/>
          <w:sz w:val="24"/>
          <w:szCs w:val="24"/>
        </w:rPr>
        <w:t>3</w:t>
      </w:r>
    </w:p>
    <w:p w14:paraId="50D0693C" w14:textId="77777777" w:rsidR="00A34D35" w:rsidRDefault="00A34D35">
      <w:pPr>
        <w:ind w:right="-285"/>
        <w:rPr>
          <w:b/>
          <w:bCs/>
          <w:sz w:val="24"/>
          <w:szCs w:val="24"/>
        </w:rPr>
      </w:pPr>
    </w:p>
    <w:p w14:paraId="66620AA5" w14:textId="77777777" w:rsidR="00A34D35" w:rsidRDefault="00E15C4F">
      <w:pPr>
        <w:rPr>
          <w:b/>
          <w:bCs/>
          <w:sz w:val="24"/>
          <w:szCs w:val="24"/>
        </w:rPr>
      </w:pPr>
      <w:r>
        <w:rPr>
          <w:b/>
          <w:bCs/>
          <w:sz w:val="24"/>
          <w:szCs w:val="24"/>
        </w:rPr>
        <w:t xml:space="preserve">MATERIA: </w:t>
      </w:r>
      <w:r>
        <w:rPr>
          <w:sz w:val="24"/>
          <w:szCs w:val="24"/>
        </w:rPr>
        <w:t>Spagnolo</w:t>
      </w:r>
    </w:p>
    <w:p w14:paraId="5A3F52B4" w14:textId="77777777" w:rsidR="00A34D35" w:rsidRDefault="00A34D35">
      <w:pPr>
        <w:rPr>
          <w:b/>
          <w:bCs/>
          <w:sz w:val="24"/>
          <w:szCs w:val="24"/>
        </w:rPr>
      </w:pPr>
    </w:p>
    <w:p w14:paraId="4A549968" w14:textId="77777777" w:rsidR="00A34D35" w:rsidRDefault="00E15C4F">
      <w:pPr>
        <w:rPr>
          <w:b/>
          <w:bCs/>
          <w:sz w:val="24"/>
          <w:szCs w:val="24"/>
        </w:rPr>
      </w:pPr>
      <w:r>
        <w:rPr>
          <w:b/>
          <w:bCs/>
          <w:sz w:val="24"/>
          <w:szCs w:val="24"/>
        </w:rPr>
        <w:t>INIDIRIZZO DI STUDIO:</w:t>
      </w:r>
      <w:r>
        <w:rPr>
          <w:bCs/>
          <w:sz w:val="24"/>
          <w:szCs w:val="24"/>
        </w:rPr>
        <w:t xml:space="preserve"> Liceo Internazionale</w:t>
      </w:r>
    </w:p>
    <w:p w14:paraId="2A8E18B4" w14:textId="77777777" w:rsidR="00A34D35" w:rsidRDefault="00A34D35">
      <w:pPr>
        <w:rPr>
          <w:b/>
          <w:bCs/>
          <w:sz w:val="24"/>
          <w:szCs w:val="24"/>
        </w:rPr>
      </w:pPr>
    </w:p>
    <w:p w14:paraId="285676C7" w14:textId="77777777" w:rsidR="00A34D35" w:rsidRDefault="00E15C4F">
      <w:pPr>
        <w:rPr>
          <w:b/>
          <w:bCs/>
          <w:sz w:val="24"/>
          <w:szCs w:val="24"/>
        </w:rPr>
      </w:pPr>
      <w:r>
        <w:rPr>
          <w:b/>
          <w:bCs/>
          <w:sz w:val="24"/>
          <w:szCs w:val="24"/>
        </w:rPr>
        <w:t xml:space="preserve">CLASSI: </w:t>
      </w:r>
      <w:r>
        <w:rPr>
          <w:bCs/>
          <w:sz w:val="24"/>
          <w:szCs w:val="24"/>
        </w:rPr>
        <w:t>Terze</w:t>
      </w:r>
    </w:p>
    <w:p w14:paraId="18176B6A" w14:textId="77777777" w:rsidR="00A34D35" w:rsidRDefault="00A34D35">
      <w:pPr>
        <w:rPr>
          <w:sz w:val="16"/>
        </w:rPr>
      </w:pPr>
    </w:p>
    <w:p w14:paraId="5580810C" w14:textId="77777777" w:rsidR="00A34D35" w:rsidRDefault="00A34D35"/>
    <w:tbl>
      <w:tblPr>
        <w:tblStyle w:val="Grigliatabella"/>
        <w:tblW w:w="9628" w:type="dxa"/>
        <w:tblInd w:w="113" w:type="dxa"/>
        <w:tblLayout w:type="fixed"/>
        <w:tblLook w:val="04A0" w:firstRow="1" w:lastRow="0" w:firstColumn="1" w:lastColumn="0" w:noHBand="0" w:noVBand="1"/>
      </w:tblPr>
      <w:tblGrid>
        <w:gridCol w:w="2122"/>
        <w:gridCol w:w="7506"/>
      </w:tblGrid>
      <w:tr w:rsidR="00A34D35" w14:paraId="5C5B0B21" w14:textId="77777777">
        <w:tc>
          <w:tcPr>
            <w:tcW w:w="9627" w:type="dxa"/>
            <w:gridSpan w:val="2"/>
            <w:shd w:val="clear" w:color="auto" w:fill="F2F2F2" w:themeFill="background1" w:themeFillShade="F2"/>
          </w:tcPr>
          <w:p w14:paraId="3DE38466" w14:textId="77777777" w:rsidR="00A34D35" w:rsidRDefault="00E15C4F">
            <w:pPr>
              <w:tabs>
                <w:tab w:val="left" w:pos="1410"/>
                <w:tab w:val="center" w:pos="4706"/>
              </w:tabs>
              <w:rPr>
                <w:b/>
                <w:sz w:val="24"/>
                <w:szCs w:val="24"/>
              </w:rPr>
            </w:pPr>
            <w:r>
              <w:rPr>
                <w:b/>
                <w:sz w:val="28"/>
                <w:szCs w:val="24"/>
              </w:rPr>
              <w:tab/>
            </w:r>
            <w:r>
              <w:rPr>
                <w:b/>
                <w:sz w:val="28"/>
                <w:szCs w:val="24"/>
              </w:rPr>
              <w:tab/>
              <w:t>Obiettivi didattici</w:t>
            </w:r>
          </w:p>
        </w:tc>
      </w:tr>
      <w:tr w:rsidR="00A34D35" w14:paraId="205CAC44" w14:textId="77777777">
        <w:trPr>
          <w:trHeight w:val="90"/>
        </w:trPr>
        <w:tc>
          <w:tcPr>
            <w:tcW w:w="2122" w:type="dxa"/>
            <w:shd w:val="clear" w:color="auto" w:fill="F2F2F2" w:themeFill="background1" w:themeFillShade="F2"/>
          </w:tcPr>
          <w:p w14:paraId="2BC6D52B" w14:textId="77777777" w:rsidR="00A34D35" w:rsidRDefault="00A34D35">
            <w:pPr>
              <w:rPr>
                <w:b/>
                <w:sz w:val="24"/>
                <w:szCs w:val="24"/>
              </w:rPr>
            </w:pPr>
          </w:p>
          <w:p w14:paraId="05ECA6D8" w14:textId="77777777" w:rsidR="00A34D35" w:rsidRDefault="00A34D35">
            <w:pPr>
              <w:rPr>
                <w:b/>
                <w:sz w:val="24"/>
                <w:szCs w:val="24"/>
              </w:rPr>
            </w:pPr>
          </w:p>
          <w:p w14:paraId="62C9663D" w14:textId="77777777" w:rsidR="00A34D35" w:rsidRDefault="00E15C4F">
            <w:pPr>
              <w:rPr>
                <w:b/>
                <w:sz w:val="24"/>
                <w:szCs w:val="24"/>
              </w:rPr>
            </w:pPr>
            <w:r>
              <w:rPr>
                <w:b/>
                <w:sz w:val="24"/>
                <w:szCs w:val="24"/>
              </w:rPr>
              <w:t>Competenze</w:t>
            </w:r>
          </w:p>
        </w:tc>
        <w:tc>
          <w:tcPr>
            <w:tcW w:w="7505" w:type="dxa"/>
          </w:tcPr>
          <w:p w14:paraId="63640DB8" w14:textId="77777777" w:rsidR="00A34D35" w:rsidRDefault="00A34D35">
            <w:pPr>
              <w:rPr>
                <w:sz w:val="24"/>
                <w:szCs w:val="24"/>
              </w:rPr>
            </w:pPr>
          </w:p>
          <w:p w14:paraId="106F4AB3" w14:textId="77777777" w:rsidR="00A34D35" w:rsidRPr="00890E7B" w:rsidRDefault="00E15C4F">
            <w:pPr>
              <w:rPr>
                <w:sz w:val="22"/>
                <w:szCs w:val="22"/>
              </w:rPr>
            </w:pPr>
            <w:r w:rsidRPr="00890E7B">
              <w:rPr>
                <w:sz w:val="22"/>
                <w:szCs w:val="22"/>
              </w:rPr>
              <w:t>Saper comprendere frasi e il vocabolario più in uso su temi di interesse: informazioni personali e familiari basilari, compere, luogo di residenza e luoghi di interesse; saper trovare un’informazione precisa e intuibile in scritti semplici e quotidiani come annunci pubblicitari, programmi, menù, orari, e comprendere testi, lettere e messaggi di carattere personale brevi e semplici; saper eseguire una conversazione che preveda uno scambio semplice e diretto di informazioni su attività e fatti quotidiani; saper descrivere con termini semplici la propria famiglia e altre persone, le proprie condizioni di vita, la provenienza e il tempo libero; saper scrivere messaggi e testi personali molto semplici.</w:t>
            </w:r>
          </w:p>
          <w:p w14:paraId="18917C5D" w14:textId="77777777" w:rsidR="00A34D35" w:rsidRDefault="00A34D35">
            <w:pPr>
              <w:rPr>
                <w:sz w:val="24"/>
                <w:szCs w:val="24"/>
              </w:rPr>
            </w:pPr>
          </w:p>
        </w:tc>
      </w:tr>
      <w:tr w:rsidR="00A34D35" w14:paraId="7C1E3268" w14:textId="77777777">
        <w:trPr>
          <w:trHeight w:val="90"/>
        </w:trPr>
        <w:tc>
          <w:tcPr>
            <w:tcW w:w="2122" w:type="dxa"/>
            <w:shd w:val="clear" w:color="auto" w:fill="F2F2F2" w:themeFill="background1" w:themeFillShade="F2"/>
          </w:tcPr>
          <w:p w14:paraId="1E497430" w14:textId="77777777" w:rsidR="00A34D35" w:rsidRDefault="00A34D35">
            <w:pPr>
              <w:rPr>
                <w:b/>
                <w:sz w:val="24"/>
                <w:szCs w:val="24"/>
              </w:rPr>
            </w:pPr>
          </w:p>
          <w:p w14:paraId="02FB13DB" w14:textId="77777777" w:rsidR="00A34D35" w:rsidRDefault="00A34D35">
            <w:pPr>
              <w:rPr>
                <w:b/>
                <w:sz w:val="24"/>
                <w:szCs w:val="24"/>
              </w:rPr>
            </w:pPr>
          </w:p>
          <w:p w14:paraId="753577CC" w14:textId="77777777" w:rsidR="00A34D35" w:rsidRDefault="00E15C4F">
            <w:pPr>
              <w:rPr>
                <w:b/>
                <w:sz w:val="24"/>
                <w:szCs w:val="24"/>
              </w:rPr>
            </w:pPr>
            <w:r>
              <w:rPr>
                <w:b/>
                <w:sz w:val="24"/>
                <w:szCs w:val="24"/>
              </w:rPr>
              <w:t>Abilità</w:t>
            </w:r>
          </w:p>
        </w:tc>
        <w:tc>
          <w:tcPr>
            <w:tcW w:w="7505" w:type="dxa"/>
          </w:tcPr>
          <w:p w14:paraId="1F41B2A4" w14:textId="77777777" w:rsidR="00A34D35" w:rsidRDefault="00A34D35">
            <w:pPr>
              <w:rPr>
                <w:sz w:val="24"/>
                <w:szCs w:val="24"/>
              </w:rPr>
            </w:pPr>
          </w:p>
          <w:p w14:paraId="366F0CC7" w14:textId="77777777" w:rsidR="00A34D35" w:rsidRPr="00890E7B" w:rsidRDefault="00E15C4F">
            <w:pPr>
              <w:rPr>
                <w:sz w:val="22"/>
                <w:szCs w:val="22"/>
              </w:rPr>
            </w:pPr>
            <w:r w:rsidRPr="00890E7B">
              <w:rPr>
                <w:sz w:val="22"/>
                <w:szCs w:val="22"/>
              </w:rPr>
              <w:t>Leggere testi brevi e semplici e cogliere il significato principale di annunci e messaggi brevi e chiari; realizzare una conversazione comprendendone il contenuto globale; utilizzare una serie di espressioni e frasi per descrivere con termini semplici la propria famiglia e altre persone, le proprie condizioni di vita, la provenienza e il tempo libero; scrivere note e messaggi brevi e semplici relativi alle proprie necessità immediate.</w:t>
            </w:r>
          </w:p>
          <w:p w14:paraId="5D4A07E8" w14:textId="77777777" w:rsidR="00A34D35" w:rsidRDefault="00A34D35">
            <w:pPr>
              <w:rPr>
                <w:sz w:val="24"/>
                <w:szCs w:val="24"/>
              </w:rPr>
            </w:pPr>
          </w:p>
        </w:tc>
      </w:tr>
      <w:tr w:rsidR="00A34D35" w14:paraId="7EEA1E1F" w14:textId="77777777">
        <w:trPr>
          <w:trHeight w:val="90"/>
        </w:trPr>
        <w:tc>
          <w:tcPr>
            <w:tcW w:w="2122" w:type="dxa"/>
            <w:shd w:val="clear" w:color="auto" w:fill="F2F2F2" w:themeFill="background1" w:themeFillShade="F2"/>
          </w:tcPr>
          <w:p w14:paraId="2D80CBE6" w14:textId="77777777" w:rsidR="00A34D35" w:rsidRDefault="00A34D35">
            <w:pPr>
              <w:rPr>
                <w:b/>
                <w:sz w:val="24"/>
                <w:szCs w:val="24"/>
              </w:rPr>
            </w:pPr>
          </w:p>
          <w:p w14:paraId="411B03CE" w14:textId="77777777" w:rsidR="00A34D35" w:rsidRDefault="00A34D35">
            <w:pPr>
              <w:rPr>
                <w:b/>
                <w:sz w:val="24"/>
                <w:szCs w:val="24"/>
              </w:rPr>
            </w:pPr>
          </w:p>
          <w:p w14:paraId="446DDA17" w14:textId="77777777" w:rsidR="00A34D35" w:rsidRDefault="00E15C4F">
            <w:pPr>
              <w:rPr>
                <w:b/>
                <w:sz w:val="24"/>
                <w:szCs w:val="24"/>
              </w:rPr>
            </w:pPr>
            <w:r>
              <w:rPr>
                <w:b/>
                <w:sz w:val="24"/>
                <w:szCs w:val="24"/>
              </w:rPr>
              <w:t>Conoscenze</w:t>
            </w:r>
          </w:p>
        </w:tc>
        <w:tc>
          <w:tcPr>
            <w:tcW w:w="7505" w:type="dxa"/>
          </w:tcPr>
          <w:p w14:paraId="45547F8B" w14:textId="77777777" w:rsidR="00A34D35" w:rsidRDefault="00A34D35">
            <w:pPr>
              <w:rPr>
                <w:sz w:val="24"/>
                <w:szCs w:val="24"/>
              </w:rPr>
            </w:pPr>
          </w:p>
          <w:p w14:paraId="55ADD382" w14:textId="77777777" w:rsidR="00A34D35" w:rsidRPr="00890E7B" w:rsidRDefault="00E15C4F">
            <w:pPr>
              <w:rPr>
                <w:sz w:val="22"/>
                <w:szCs w:val="22"/>
              </w:rPr>
            </w:pPr>
            <w:r w:rsidRPr="00890E7B">
              <w:rPr>
                <w:sz w:val="22"/>
                <w:szCs w:val="22"/>
              </w:rPr>
              <w:t xml:space="preserve">In termini </w:t>
            </w:r>
            <w:r w:rsidRPr="00890E7B">
              <w:rPr>
                <w:b/>
                <w:sz w:val="22"/>
                <w:szCs w:val="22"/>
              </w:rPr>
              <w:t xml:space="preserve">grammaticali </w:t>
            </w:r>
            <w:r w:rsidRPr="00890E7B">
              <w:rPr>
                <w:sz w:val="22"/>
                <w:szCs w:val="22"/>
              </w:rPr>
              <w:t xml:space="preserve">come: articoli; pronomi personali soggetto e complemento; uso di tu e </w:t>
            </w:r>
            <w:proofErr w:type="spellStart"/>
            <w:r w:rsidRPr="00890E7B">
              <w:rPr>
                <w:sz w:val="22"/>
                <w:szCs w:val="22"/>
              </w:rPr>
              <w:t>usted</w:t>
            </w:r>
            <w:proofErr w:type="spellEnd"/>
            <w:r w:rsidRPr="00890E7B">
              <w:rPr>
                <w:sz w:val="22"/>
                <w:szCs w:val="22"/>
              </w:rPr>
              <w:t xml:space="preserve">; formazione del plurale; genere degli aggettivi e pronomi dimostrativi; indicativo presente dei verbi regolari, con dittongazione, riflessivi e irregolari delle tre coniugazioni; aggettivi possessivi anteposti e posposti; uso dell'articolo, delle preposizioni e di </w:t>
            </w:r>
            <w:proofErr w:type="spellStart"/>
            <w:r w:rsidRPr="00890E7B">
              <w:rPr>
                <w:sz w:val="22"/>
                <w:szCs w:val="22"/>
              </w:rPr>
              <w:t>hay</w:t>
            </w:r>
            <w:proofErr w:type="spellEnd"/>
            <w:r w:rsidRPr="00890E7B">
              <w:rPr>
                <w:sz w:val="22"/>
                <w:szCs w:val="22"/>
              </w:rPr>
              <w:t>/</w:t>
            </w:r>
            <w:proofErr w:type="spellStart"/>
            <w:r w:rsidRPr="00890E7B">
              <w:rPr>
                <w:sz w:val="22"/>
                <w:szCs w:val="22"/>
              </w:rPr>
              <w:t>está</w:t>
            </w:r>
            <w:proofErr w:type="spellEnd"/>
            <w:r w:rsidRPr="00890E7B">
              <w:rPr>
                <w:sz w:val="22"/>
                <w:szCs w:val="22"/>
              </w:rPr>
              <w:t>/</w:t>
            </w:r>
            <w:proofErr w:type="spellStart"/>
            <w:r w:rsidRPr="00890E7B">
              <w:rPr>
                <w:sz w:val="22"/>
                <w:szCs w:val="22"/>
              </w:rPr>
              <w:t>están</w:t>
            </w:r>
            <w:proofErr w:type="spellEnd"/>
            <w:r w:rsidRPr="00890E7B">
              <w:rPr>
                <w:sz w:val="22"/>
                <w:szCs w:val="22"/>
              </w:rPr>
              <w:t xml:space="preserve">; formazione del gerundio e perifrasi </w:t>
            </w:r>
            <w:proofErr w:type="spellStart"/>
            <w:r w:rsidRPr="00890E7B">
              <w:rPr>
                <w:sz w:val="22"/>
                <w:szCs w:val="22"/>
              </w:rPr>
              <w:t>estar</w:t>
            </w:r>
            <w:proofErr w:type="spellEnd"/>
            <w:r w:rsidRPr="00890E7B">
              <w:rPr>
                <w:sz w:val="22"/>
                <w:szCs w:val="22"/>
              </w:rPr>
              <w:t xml:space="preserve"> + gerundio; uso di </w:t>
            </w:r>
            <w:proofErr w:type="spellStart"/>
            <w:r w:rsidRPr="00890E7B">
              <w:rPr>
                <w:sz w:val="22"/>
                <w:szCs w:val="22"/>
              </w:rPr>
              <w:t>muy</w:t>
            </w:r>
            <w:proofErr w:type="spellEnd"/>
            <w:r w:rsidRPr="00890E7B">
              <w:rPr>
                <w:sz w:val="22"/>
                <w:szCs w:val="22"/>
              </w:rPr>
              <w:t xml:space="preserve"> e </w:t>
            </w:r>
            <w:proofErr w:type="spellStart"/>
            <w:r w:rsidRPr="00890E7B">
              <w:rPr>
                <w:sz w:val="22"/>
                <w:szCs w:val="22"/>
              </w:rPr>
              <w:t>mucho</w:t>
            </w:r>
            <w:proofErr w:type="spellEnd"/>
            <w:r w:rsidRPr="00890E7B">
              <w:rPr>
                <w:sz w:val="22"/>
                <w:szCs w:val="22"/>
              </w:rPr>
              <w:t xml:space="preserve"> e di </w:t>
            </w:r>
            <w:proofErr w:type="spellStart"/>
            <w:r w:rsidRPr="00890E7B">
              <w:rPr>
                <w:sz w:val="22"/>
                <w:szCs w:val="22"/>
              </w:rPr>
              <w:t>el</w:t>
            </w:r>
            <w:proofErr w:type="spellEnd"/>
            <w:r w:rsidRPr="00890E7B">
              <w:rPr>
                <w:sz w:val="22"/>
                <w:szCs w:val="22"/>
              </w:rPr>
              <w:t xml:space="preserve"> </w:t>
            </w:r>
            <w:proofErr w:type="spellStart"/>
            <w:r w:rsidRPr="00890E7B">
              <w:rPr>
                <w:sz w:val="22"/>
                <w:szCs w:val="22"/>
              </w:rPr>
              <w:t>que</w:t>
            </w:r>
            <w:proofErr w:type="spellEnd"/>
            <w:r w:rsidRPr="00890E7B">
              <w:rPr>
                <w:sz w:val="22"/>
                <w:szCs w:val="22"/>
              </w:rPr>
              <w:t>/</w:t>
            </w:r>
            <w:proofErr w:type="spellStart"/>
            <w:r w:rsidRPr="00890E7B">
              <w:rPr>
                <w:sz w:val="22"/>
                <w:szCs w:val="22"/>
              </w:rPr>
              <w:t>el</w:t>
            </w:r>
            <w:proofErr w:type="spellEnd"/>
            <w:r w:rsidRPr="00890E7B">
              <w:rPr>
                <w:sz w:val="22"/>
                <w:szCs w:val="22"/>
              </w:rPr>
              <w:t xml:space="preserve"> de; uso di </w:t>
            </w:r>
            <w:proofErr w:type="spellStart"/>
            <w:r w:rsidRPr="00890E7B">
              <w:rPr>
                <w:sz w:val="22"/>
                <w:szCs w:val="22"/>
              </w:rPr>
              <w:t>desde</w:t>
            </w:r>
            <w:proofErr w:type="spellEnd"/>
            <w:r w:rsidRPr="00890E7B">
              <w:rPr>
                <w:sz w:val="22"/>
                <w:szCs w:val="22"/>
              </w:rPr>
              <w:t>/</w:t>
            </w:r>
            <w:proofErr w:type="spellStart"/>
            <w:r w:rsidRPr="00890E7B">
              <w:rPr>
                <w:sz w:val="22"/>
                <w:szCs w:val="22"/>
              </w:rPr>
              <w:t>hasta</w:t>
            </w:r>
            <w:proofErr w:type="spellEnd"/>
            <w:r w:rsidRPr="00890E7B">
              <w:rPr>
                <w:sz w:val="22"/>
                <w:szCs w:val="22"/>
              </w:rPr>
              <w:t xml:space="preserve"> e di de/a; uso dell'articolo con i giorni della settimana; uso contrastivo di </w:t>
            </w:r>
            <w:proofErr w:type="spellStart"/>
            <w:r w:rsidRPr="00890E7B">
              <w:rPr>
                <w:sz w:val="22"/>
                <w:szCs w:val="22"/>
              </w:rPr>
              <w:t>ir</w:t>
            </w:r>
            <w:proofErr w:type="spellEnd"/>
            <w:r w:rsidRPr="00890E7B">
              <w:rPr>
                <w:sz w:val="22"/>
                <w:szCs w:val="22"/>
              </w:rPr>
              <w:t xml:space="preserve">/venir, </w:t>
            </w:r>
            <w:proofErr w:type="spellStart"/>
            <w:r w:rsidRPr="00890E7B">
              <w:rPr>
                <w:sz w:val="22"/>
                <w:szCs w:val="22"/>
              </w:rPr>
              <w:t>traer</w:t>
            </w:r>
            <w:proofErr w:type="spellEnd"/>
            <w:r w:rsidRPr="00890E7B">
              <w:rPr>
                <w:sz w:val="22"/>
                <w:szCs w:val="22"/>
              </w:rPr>
              <w:t>/</w:t>
            </w:r>
            <w:proofErr w:type="spellStart"/>
            <w:r w:rsidRPr="00890E7B">
              <w:rPr>
                <w:sz w:val="22"/>
                <w:szCs w:val="22"/>
              </w:rPr>
              <w:t>llevar</w:t>
            </w:r>
            <w:proofErr w:type="spellEnd"/>
            <w:r w:rsidRPr="00890E7B">
              <w:rPr>
                <w:sz w:val="22"/>
                <w:szCs w:val="22"/>
              </w:rPr>
              <w:t xml:space="preserve">, </w:t>
            </w:r>
            <w:proofErr w:type="spellStart"/>
            <w:r w:rsidRPr="00890E7B">
              <w:rPr>
                <w:sz w:val="22"/>
                <w:szCs w:val="22"/>
              </w:rPr>
              <w:t>pedir</w:t>
            </w:r>
            <w:proofErr w:type="spellEnd"/>
            <w:r w:rsidRPr="00890E7B">
              <w:rPr>
                <w:sz w:val="22"/>
                <w:szCs w:val="22"/>
              </w:rPr>
              <w:t>/</w:t>
            </w:r>
            <w:proofErr w:type="spellStart"/>
            <w:r w:rsidRPr="00890E7B">
              <w:rPr>
                <w:sz w:val="22"/>
                <w:szCs w:val="22"/>
              </w:rPr>
              <w:t>preguntar</w:t>
            </w:r>
            <w:proofErr w:type="spellEnd"/>
            <w:r w:rsidRPr="00890E7B">
              <w:rPr>
                <w:sz w:val="22"/>
                <w:szCs w:val="22"/>
              </w:rPr>
              <w:t xml:space="preserve">, </w:t>
            </w:r>
            <w:proofErr w:type="spellStart"/>
            <w:r w:rsidRPr="00890E7B">
              <w:rPr>
                <w:sz w:val="22"/>
                <w:szCs w:val="22"/>
              </w:rPr>
              <w:t>quedar</w:t>
            </w:r>
            <w:proofErr w:type="spellEnd"/>
            <w:r w:rsidRPr="00890E7B">
              <w:rPr>
                <w:sz w:val="22"/>
                <w:szCs w:val="22"/>
              </w:rPr>
              <w:t>/</w:t>
            </w:r>
            <w:proofErr w:type="spellStart"/>
            <w:r w:rsidRPr="00890E7B">
              <w:rPr>
                <w:sz w:val="22"/>
                <w:szCs w:val="22"/>
              </w:rPr>
              <w:t>quedarse</w:t>
            </w:r>
            <w:proofErr w:type="spellEnd"/>
            <w:r w:rsidRPr="00890E7B">
              <w:rPr>
                <w:sz w:val="22"/>
                <w:szCs w:val="22"/>
              </w:rPr>
              <w:t xml:space="preserve">; perifrasi </w:t>
            </w:r>
            <w:proofErr w:type="spellStart"/>
            <w:r w:rsidRPr="00890E7B">
              <w:rPr>
                <w:sz w:val="22"/>
                <w:szCs w:val="22"/>
              </w:rPr>
              <w:t>ir</w:t>
            </w:r>
            <w:proofErr w:type="spellEnd"/>
            <w:r w:rsidRPr="00890E7B">
              <w:rPr>
                <w:sz w:val="22"/>
                <w:szCs w:val="22"/>
              </w:rPr>
              <w:t xml:space="preserve"> a, </w:t>
            </w:r>
            <w:proofErr w:type="spellStart"/>
            <w:r w:rsidRPr="00890E7B">
              <w:rPr>
                <w:sz w:val="22"/>
                <w:szCs w:val="22"/>
              </w:rPr>
              <w:t>estar</w:t>
            </w:r>
            <w:proofErr w:type="spellEnd"/>
            <w:r w:rsidRPr="00890E7B">
              <w:rPr>
                <w:sz w:val="22"/>
                <w:szCs w:val="22"/>
              </w:rPr>
              <w:t xml:space="preserve"> a punto de, </w:t>
            </w:r>
            <w:proofErr w:type="spellStart"/>
            <w:r w:rsidRPr="00890E7B">
              <w:rPr>
                <w:sz w:val="22"/>
                <w:szCs w:val="22"/>
              </w:rPr>
              <w:t>acabar</w:t>
            </w:r>
            <w:proofErr w:type="spellEnd"/>
            <w:r w:rsidRPr="00890E7B">
              <w:rPr>
                <w:sz w:val="22"/>
                <w:szCs w:val="22"/>
              </w:rPr>
              <w:t xml:space="preserve"> de, volver a, tener </w:t>
            </w:r>
            <w:proofErr w:type="spellStart"/>
            <w:r w:rsidRPr="00890E7B">
              <w:rPr>
                <w:sz w:val="22"/>
                <w:szCs w:val="22"/>
              </w:rPr>
              <w:t>que</w:t>
            </w:r>
            <w:proofErr w:type="spellEnd"/>
            <w:r w:rsidRPr="00890E7B">
              <w:rPr>
                <w:sz w:val="22"/>
                <w:szCs w:val="22"/>
              </w:rPr>
              <w:t xml:space="preserve"> + infinito; uso contrastivo di </w:t>
            </w:r>
            <w:proofErr w:type="spellStart"/>
            <w:r w:rsidRPr="00890E7B">
              <w:rPr>
                <w:sz w:val="22"/>
                <w:szCs w:val="22"/>
              </w:rPr>
              <w:t>así</w:t>
            </w:r>
            <w:proofErr w:type="spellEnd"/>
            <w:r w:rsidRPr="00890E7B">
              <w:rPr>
                <w:sz w:val="22"/>
                <w:szCs w:val="22"/>
              </w:rPr>
              <w:t>/tan; imperativo affermativo regolare e irregolare, anche in forma pronominale; passato prossimo indicativo e participi passati irregolari; uso di por/para; imperfetto, trapassato prossimo, passato remoto e futuro indicativi dei principali verbi delle tre coniugazioni regolari e irregolari; comparativi e superlativi; uso contrastivo di ser/</w:t>
            </w:r>
            <w:proofErr w:type="spellStart"/>
            <w:r w:rsidRPr="00890E7B">
              <w:rPr>
                <w:sz w:val="22"/>
                <w:szCs w:val="22"/>
              </w:rPr>
              <w:t>estar</w:t>
            </w:r>
            <w:proofErr w:type="spellEnd"/>
            <w:r w:rsidRPr="00890E7B">
              <w:rPr>
                <w:sz w:val="22"/>
                <w:szCs w:val="22"/>
              </w:rPr>
              <w:t>.</w:t>
            </w:r>
          </w:p>
          <w:p w14:paraId="0897FE2B" w14:textId="77777777" w:rsidR="00A34D35" w:rsidRDefault="00A34D35">
            <w:pPr>
              <w:rPr>
                <w:sz w:val="24"/>
                <w:szCs w:val="24"/>
              </w:rPr>
            </w:pPr>
          </w:p>
          <w:p w14:paraId="49FE663A" w14:textId="77777777" w:rsidR="00A34D35" w:rsidRPr="00890E7B" w:rsidRDefault="00E15C4F">
            <w:pPr>
              <w:rPr>
                <w:sz w:val="22"/>
                <w:szCs w:val="22"/>
              </w:rPr>
            </w:pPr>
            <w:r w:rsidRPr="00890E7B">
              <w:rPr>
                <w:sz w:val="22"/>
                <w:szCs w:val="22"/>
              </w:rPr>
              <w:lastRenderedPageBreak/>
              <w:t xml:space="preserve">In termini </w:t>
            </w:r>
            <w:r w:rsidRPr="00890E7B">
              <w:rPr>
                <w:b/>
                <w:sz w:val="22"/>
                <w:szCs w:val="22"/>
              </w:rPr>
              <w:t xml:space="preserve">funzionali </w:t>
            </w:r>
            <w:r w:rsidRPr="00890E7B">
              <w:rPr>
                <w:sz w:val="22"/>
                <w:szCs w:val="22"/>
              </w:rPr>
              <w:t>come: salutare e presentarsi; fare lo spelling delle parole; chiedere e dare informazioni su dati personali; chiedere dove sia una persona o cosa; chiedere e rispondere su abitazione e numero di telefono; esprimere il possesso; descrivere la casa; localizzare un luogo su una mappa; descriversi e descrivere gli altri; esprimere gusti e gradi diversi di preferenza; indicare relazioni familiari e parlare della famiglia; descrivere e acquistare abbigliamento; chiedere e dire l'ora; programmare un appuntamento; chiedere e dire la data; parlare di azioni abituali; formulare inviti, accettarli o rifiutarli; scusarsi e giustificarsi; fare programmi; saper chiedere e dare informazioni sull'ubicazione di luoghi; esprimere distanze; dare ordini o istruzioni; offrire qualcosa; esprimere accordo o disaccordo; parlare di azioni recenti; descrivere luoghi, cose e persone del passato; parlare di azioni abituali e gusti nel passato; esprimere cambiamenti e fare paragoni; parlare di fatti e avvenimenti avvenuti in passato; organizzare un racconto e seguire istruzioni.</w:t>
            </w:r>
          </w:p>
          <w:p w14:paraId="3FA49829" w14:textId="77777777" w:rsidR="00A34D35" w:rsidRPr="00890E7B" w:rsidRDefault="00A34D35">
            <w:pPr>
              <w:rPr>
                <w:sz w:val="22"/>
                <w:szCs w:val="22"/>
              </w:rPr>
            </w:pPr>
          </w:p>
          <w:p w14:paraId="286E359D" w14:textId="4AA57D98" w:rsidR="00A34D35" w:rsidRPr="00890E7B" w:rsidRDefault="00E15C4F">
            <w:pPr>
              <w:rPr>
                <w:sz w:val="22"/>
                <w:szCs w:val="22"/>
              </w:rPr>
            </w:pPr>
            <w:r w:rsidRPr="00890E7B">
              <w:rPr>
                <w:sz w:val="22"/>
                <w:szCs w:val="22"/>
              </w:rPr>
              <w:t xml:space="preserve">In termini </w:t>
            </w:r>
            <w:r w:rsidRPr="00890E7B">
              <w:rPr>
                <w:b/>
                <w:sz w:val="22"/>
                <w:szCs w:val="22"/>
              </w:rPr>
              <w:t xml:space="preserve">culturali </w:t>
            </w:r>
            <w:r w:rsidRPr="00890E7B">
              <w:rPr>
                <w:sz w:val="22"/>
                <w:szCs w:val="22"/>
              </w:rPr>
              <w:t xml:space="preserve">come: le lingue ufficiali in Spagna e la diffusione dello spagnolo; la geografia politica di Spagna e </w:t>
            </w:r>
            <w:proofErr w:type="spellStart"/>
            <w:r w:rsidRPr="00890E7B">
              <w:rPr>
                <w:sz w:val="22"/>
                <w:szCs w:val="22"/>
              </w:rPr>
              <w:t>Ispanoamerica</w:t>
            </w:r>
            <w:proofErr w:type="spellEnd"/>
            <w:r w:rsidRPr="00890E7B">
              <w:rPr>
                <w:sz w:val="22"/>
                <w:szCs w:val="22"/>
              </w:rPr>
              <w:t>; la famiglia e gli animali domestici; gli sport; la cucina spagnola e ispano-americana; i principali monumenti</w:t>
            </w:r>
            <w:r w:rsidR="008F0BAE" w:rsidRPr="00890E7B">
              <w:rPr>
                <w:sz w:val="22"/>
                <w:szCs w:val="22"/>
              </w:rPr>
              <w:t xml:space="preserve"> e luoghi</w:t>
            </w:r>
            <w:r w:rsidRPr="00890E7B">
              <w:rPr>
                <w:sz w:val="22"/>
                <w:szCs w:val="22"/>
              </w:rPr>
              <w:t xml:space="preserve"> di Madrid e Barcellona; il trasporto su rotaie; la moda sostenibile.</w:t>
            </w:r>
          </w:p>
          <w:p w14:paraId="270B7DE9" w14:textId="77777777" w:rsidR="00A34D35" w:rsidRDefault="00A34D35">
            <w:pPr>
              <w:rPr>
                <w:sz w:val="24"/>
                <w:szCs w:val="24"/>
              </w:rPr>
            </w:pPr>
          </w:p>
        </w:tc>
      </w:tr>
      <w:tr w:rsidR="00A34D35" w14:paraId="6C6803B8" w14:textId="77777777">
        <w:tc>
          <w:tcPr>
            <w:tcW w:w="9627" w:type="dxa"/>
            <w:gridSpan w:val="2"/>
            <w:shd w:val="clear" w:color="auto" w:fill="F2F2F2" w:themeFill="background1" w:themeFillShade="F2"/>
          </w:tcPr>
          <w:p w14:paraId="76927A3A" w14:textId="77777777" w:rsidR="00A34D35" w:rsidRDefault="00E15C4F">
            <w:pPr>
              <w:jc w:val="center"/>
              <w:rPr>
                <w:b/>
                <w:sz w:val="24"/>
                <w:szCs w:val="24"/>
              </w:rPr>
            </w:pPr>
            <w:r>
              <w:rPr>
                <w:b/>
                <w:sz w:val="28"/>
                <w:szCs w:val="24"/>
              </w:rPr>
              <w:lastRenderedPageBreak/>
              <w:t xml:space="preserve">Spazi e </w:t>
            </w:r>
            <w:r>
              <w:rPr>
                <w:b/>
                <w:sz w:val="28"/>
                <w:szCs w:val="24"/>
                <w:shd w:val="clear" w:color="auto" w:fill="F2F2F2"/>
              </w:rPr>
              <w:t>strumenti</w:t>
            </w:r>
          </w:p>
        </w:tc>
      </w:tr>
      <w:tr w:rsidR="00A34D35" w14:paraId="2FAACB07" w14:textId="77777777">
        <w:tc>
          <w:tcPr>
            <w:tcW w:w="9627" w:type="dxa"/>
            <w:gridSpan w:val="2"/>
          </w:tcPr>
          <w:p w14:paraId="6D63A566" w14:textId="77777777" w:rsidR="00A34D35" w:rsidRDefault="00A34D35">
            <w:pPr>
              <w:rPr>
                <w:sz w:val="24"/>
                <w:szCs w:val="24"/>
              </w:rPr>
            </w:pPr>
          </w:p>
          <w:p w14:paraId="22CD2820" w14:textId="77777777" w:rsidR="00A34D35" w:rsidRPr="00890E7B" w:rsidRDefault="00E15C4F">
            <w:pPr>
              <w:rPr>
                <w:sz w:val="22"/>
                <w:szCs w:val="22"/>
              </w:rPr>
            </w:pPr>
            <w:r w:rsidRPr="00890E7B">
              <w:rPr>
                <w:sz w:val="22"/>
                <w:szCs w:val="22"/>
              </w:rPr>
              <w:t>Lim, libri di testo e supporto grammaticale, piattaforme editoriali, dizionario, materiale in fotocopia e multimediale, audio e video in lingua originale, film e cortometraggi.</w:t>
            </w:r>
          </w:p>
          <w:p w14:paraId="33892705" w14:textId="77777777" w:rsidR="00A34D35" w:rsidRDefault="00A34D35">
            <w:pPr>
              <w:rPr>
                <w:sz w:val="24"/>
                <w:szCs w:val="24"/>
              </w:rPr>
            </w:pPr>
          </w:p>
        </w:tc>
      </w:tr>
      <w:tr w:rsidR="00A34D35" w14:paraId="74D2257C" w14:textId="77777777">
        <w:tc>
          <w:tcPr>
            <w:tcW w:w="9627" w:type="dxa"/>
            <w:gridSpan w:val="2"/>
            <w:shd w:val="clear" w:color="auto" w:fill="F2F2F2" w:themeFill="background1" w:themeFillShade="F2"/>
          </w:tcPr>
          <w:p w14:paraId="463B87B6" w14:textId="77777777" w:rsidR="00A34D35" w:rsidRDefault="00E15C4F">
            <w:pPr>
              <w:jc w:val="center"/>
              <w:rPr>
                <w:b/>
                <w:sz w:val="24"/>
                <w:szCs w:val="24"/>
              </w:rPr>
            </w:pPr>
            <w:r>
              <w:rPr>
                <w:b/>
                <w:sz w:val="28"/>
                <w:szCs w:val="24"/>
              </w:rPr>
              <w:t>Metodologie</w:t>
            </w:r>
          </w:p>
        </w:tc>
      </w:tr>
      <w:tr w:rsidR="00A34D35" w14:paraId="5D3AB96B" w14:textId="77777777">
        <w:tc>
          <w:tcPr>
            <w:tcW w:w="9627" w:type="dxa"/>
            <w:gridSpan w:val="2"/>
          </w:tcPr>
          <w:p w14:paraId="3CF4F41E" w14:textId="77777777" w:rsidR="00A34D35" w:rsidRDefault="00A34D35">
            <w:pPr>
              <w:rPr>
                <w:sz w:val="24"/>
                <w:szCs w:val="24"/>
              </w:rPr>
            </w:pPr>
          </w:p>
          <w:p w14:paraId="1C45F64C" w14:textId="77777777" w:rsidR="00A34D35" w:rsidRPr="00890E7B" w:rsidRDefault="00E15C4F">
            <w:pPr>
              <w:rPr>
                <w:sz w:val="22"/>
                <w:szCs w:val="22"/>
              </w:rPr>
            </w:pPr>
            <w:r w:rsidRPr="00890E7B">
              <w:rPr>
                <w:sz w:val="22"/>
                <w:szCs w:val="22"/>
              </w:rPr>
              <w:t xml:space="preserve">L'obiettivo finale dell'insegnamento di una lingua straniera è il conseguimento da parte degli alunni delle 4 abilità di base della comunicazione. La metodologia che meglio si adatta al raggiungimento di tale obiettivo è quella </w:t>
            </w:r>
            <w:r w:rsidRPr="00890E7B">
              <w:rPr>
                <w:b/>
                <w:sz w:val="22"/>
                <w:szCs w:val="22"/>
              </w:rPr>
              <w:t xml:space="preserve">comunicativo-funzionale </w:t>
            </w:r>
            <w:r w:rsidRPr="00890E7B">
              <w:rPr>
                <w:sz w:val="22"/>
                <w:szCs w:val="22"/>
              </w:rPr>
              <w:t>che parte dall'apprendimento delle funzioni linguistiche in un ordine di frequenza e difficoltà controllato. L'acquisizione della lingua risulta facilitata strutturando situazioni motivanti: gli alunni saranno guidati opportunamente, così da raggiungere la gestione del proprio apprendimento in modo sempre più autonomo. La riflessione sui fondamenti morfosintattici avverrà nell'ultima fase dell'unità didattica.</w:t>
            </w:r>
          </w:p>
          <w:p w14:paraId="43067B74" w14:textId="77777777" w:rsidR="00A34D35" w:rsidRPr="00890E7B" w:rsidRDefault="00A34D35">
            <w:pPr>
              <w:rPr>
                <w:sz w:val="22"/>
                <w:szCs w:val="22"/>
              </w:rPr>
            </w:pPr>
          </w:p>
          <w:p w14:paraId="6ABAF3AB" w14:textId="37073700" w:rsidR="00A34D35" w:rsidRPr="00890E7B" w:rsidRDefault="00E15C4F">
            <w:pPr>
              <w:rPr>
                <w:sz w:val="22"/>
                <w:szCs w:val="22"/>
              </w:rPr>
            </w:pPr>
            <w:r w:rsidRPr="00890E7B">
              <w:rPr>
                <w:sz w:val="22"/>
                <w:szCs w:val="22"/>
              </w:rPr>
              <w:t xml:space="preserve">Saranno effettuate attività di </w:t>
            </w:r>
            <w:r w:rsidRPr="00890E7B">
              <w:rPr>
                <w:b/>
                <w:sz w:val="22"/>
                <w:szCs w:val="22"/>
              </w:rPr>
              <w:t>ascolto</w:t>
            </w:r>
            <w:r w:rsidRPr="00890E7B">
              <w:rPr>
                <w:sz w:val="22"/>
                <w:szCs w:val="22"/>
              </w:rPr>
              <w:t xml:space="preserve">, </w:t>
            </w:r>
            <w:r w:rsidRPr="00890E7B">
              <w:rPr>
                <w:b/>
                <w:sz w:val="22"/>
                <w:szCs w:val="22"/>
              </w:rPr>
              <w:t>lettura</w:t>
            </w:r>
            <w:r w:rsidRPr="00890E7B">
              <w:rPr>
                <w:sz w:val="22"/>
                <w:szCs w:val="22"/>
              </w:rPr>
              <w:t xml:space="preserve">, </w:t>
            </w:r>
            <w:r w:rsidRPr="00890E7B">
              <w:rPr>
                <w:b/>
                <w:sz w:val="22"/>
                <w:szCs w:val="22"/>
              </w:rPr>
              <w:t xml:space="preserve">produzione orale </w:t>
            </w:r>
            <w:r w:rsidRPr="00890E7B">
              <w:rPr>
                <w:sz w:val="22"/>
                <w:szCs w:val="22"/>
              </w:rPr>
              <w:t xml:space="preserve">e </w:t>
            </w:r>
            <w:r w:rsidRPr="00890E7B">
              <w:rPr>
                <w:b/>
                <w:sz w:val="22"/>
                <w:szCs w:val="22"/>
              </w:rPr>
              <w:t>scritta</w:t>
            </w:r>
            <w:r w:rsidRPr="00890E7B">
              <w:rPr>
                <w:sz w:val="22"/>
                <w:szCs w:val="22"/>
              </w:rPr>
              <w:t xml:space="preserve">; saranno privilegiate le attività orali sia di comprensione che di produzione. Per quanto riguarda l'attività di </w:t>
            </w:r>
            <w:r w:rsidRPr="00890E7B">
              <w:rPr>
                <w:b/>
                <w:sz w:val="22"/>
                <w:szCs w:val="22"/>
              </w:rPr>
              <w:t xml:space="preserve">ascolto </w:t>
            </w:r>
            <w:r w:rsidRPr="00890E7B">
              <w:rPr>
                <w:sz w:val="22"/>
                <w:szCs w:val="22"/>
              </w:rPr>
              <w:t xml:space="preserve">si useranno registrazioni di parlanti nativi corredate da esercizi di comprensione; il materiale proposto agli studenti sarà selezionato in modo da diminuire il più possibile la distanza del testo dalla loro realtà linguistica e culturale, nonché dai loro interessi. In relazione all'attività di </w:t>
            </w:r>
            <w:r w:rsidRPr="00890E7B">
              <w:rPr>
                <w:b/>
                <w:sz w:val="22"/>
                <w:szCs w:val="22"/>
              </w:rPr>
              <w:t xml:space="preserve">comprensione attraverso la lettura </w:t>
            </w:r>
            <w:r w:rsidRPr="00890E7B">
              <w:rPr>
                <w:sz w:val="22"/>
                <w:szCs w:val="22"/>
              </w:rPr>
              <w:t xml:space="preserve">saranno sollecitate aspettative e ipotesi sui testi selezionati con attività di </w:t>
            </w:r>
            <w:proofErr w:type="spellStart"/>
            <w:r w:rsidRPr="00890E7B">
              <w:rPr>
                <w:sz w:val="22"/>
                <w:szCs w:val="22"/>
              </w:rPr>
              <w:t>pre</w:t>
            </w:r>
            <w:proofErr w:type="spellEnd"/>
            <w:r w:rsidRPr="00890E7B">
              <w:rPr>
                <w:sz w:val="22"/>
                <w:szCs w:val="22"/>
              </w:rPr>
              <w:t xml:space="preserve">-lettura. Relativamente alla produzione </w:t>
            </w:r>
            <w:r w:rsidRPr="00890E7B">
              <w:rPr>
                <w:b/>
                <w:sz w:val="22"/>
                <w:szCs w:val="22"/>
              </w:rPr>
              <w:t>orale</w:t>
            </w:r>
            <w:r w:rsidRPr="00890E7B">
              <w:rPr>
                <w:sz w:val="22"/>
                <w:szCs w:val="22"/>
              </w:rPr>
              <w:t xml:space="preserve">, gli studenti saranno invitati a parlare in lingua e verranno utilizzati giochi linguistici, simulazioni, </w:t>
            </w:r>
            <w:proofErr w:type="spellStart"/>
            <w:r w:rsidRPr="00890E7B">
              <w:rPr>
                <w:i/>
                <w:sz w:val="22"/>
                <w:szCs w:val="22"/>
              </w:rPr>
              <w:t>juegos</w:t>
            </w:r>
            <w:proofErr w:type="spellEnd"/>
            <w:r w:rsidRPr="00890E7B">
              <w:rPr>
                <w:i/>
                <w:sz w:val="22"/>
                <w:szCs w:val="22"/>
              </w:rPr>
              <w:t xml:space="preserve"> de </w:t>
            </w:r>
            <w:proofErr w:type="spellStart"/>
            <w:r w:rsidRPr="00890E7B">
              <w:rPr>
                <w:i/>
                <w:sz w:val="22"/>
                <w:szCs w:val="22"/>
              </w:rPr>
              <w:t>rol</w:t>
            </w:r>
            <w:proofErr w:type="spellEnd"/>
            <w:r w:rsidRPr="00890E7B">
              <w:rPr>
                <w:sz w:val="22"/>
                <w:szCs w:val="22"/>
              </w:rPr>
              <w:t xml:space="preserve">, ecc. Privilegiando l'efficacia della comunicazione, si darà rilievo, progressivamente e in itinere, al consolidamento di un sistema fonologico e grammaticale corretto e funzionale. Per ciò che concerne la produzione </w:t>
            </w:r>
            <w:r w:rsidRPr="00890E7B">
              <w:rPr>
                <w:b/>
                <w:sz w:val="22"/>
                <w:szCs w:val="22"/>
              </w:rPr>
              <w:t>scritta</w:t>
            </w:r>
            <w:r w:rsidRPr="00890E7B">
              <w:rPr>
                <w:sz w:val="22"/>
                <w:szCs w:val="22"/>
              </w:rPr>
              <w:t>, infine, si svolgeranno attività che consentiranno l'integrazione di più abilità attraverso esercizi di completamento, risposte a scelta multipla, singola o aperte, la scrittura di messaggi, mail personali e brevi testi inerenti alla vita quotidiana, l'avvio alla tecnica del riassunto.</w:t>
            </w:r>
          </w:p>
          <w:p w14:paraId="2122E1DB" w14:textId="77777777" w:rsidR="00A34D35" w:rsidRPr="00890E7B" w:rsidRDefault="00A34D35">
            <w:pPr>
              <w:rPr>
                <w:sz w:val="22"/>
                <w:szCs w:val="22"/>
              </w:rPr>
            </w:pPr>
          </w:p>
          <w:p w14:paraId="523F5644" w14:textId="77777777" w:rsidR="00A34D35" w:rsidRPr="00890E7B" w:rsidRDefault="00E15C4F">
            <w:pPr>
              <w:rPr>
                <w:sz w:val="22"/>
                <w:szCs w:val="22"/>
              </w:rPr>
            </w:pPr>
            <w:r w:rsidRPr="00890E7B">
              <w:rPr>
                <w:sz w:val="22"/>
                <w:szCs w:val="22"/>
              </w:rPr>
              <w:t>Per le attività di conversazione, ascolto e ripetizione, per l'apprendimento della pronuncia e dell'intonazione delle frasi, nonché per un'ulteriore riflessione grammaticale saranno usate nuove tecnologie e materiale audio specializzato; un ulteriore contributo sarà dato dall'apporto dell'insegnante madrelingua che, in situazioni motivanti, coinvolgerà gli studenti stimolandoli a partecipare a un dialogo educativo su vari temi, anche attraverso attività di gruppo o in coppia, non solo mirate ad approfondire aspetti di civiltà e cultura spagnola e ispano-americana, ampliandone progressivamente il patrimonio lessicale.</w:t>
            </w:r>
          </w:p>
          <w:p w14:paraId="62DD4206" w14:textId="77777777" w:rsidR="00A34D35" w:rsidRDefault="00A34D35">
            <w:pPr>
              <w:rPr>
                <w:sz w:val="24"/>
                <w:szCs w:val="24"/>
              </w:rPr>
            </w:pPr>
          </w:p>
        </w:tc>
      </w:tr>
      <w:tr w:rsidR="00A34D35" w14:paraId="54CDFCAC" w14:textId="77777777">
        <w:tc>
          <w:tcPr>
            <w:tcW w:w="9627" w:type="dxa"/>
            <w:gridSpan w:val="2"/>
            <w:shd w:val="clear" w:color="auto" w:fill="F2F2F2" w:themeFill="background1" w:themeFillShade="F2"/>
          </w:tcPr>
          <w:p w14:paraId="30E82486" w14:textId="77777777" w:rsidR="00A34D35" w:rsidRDefault="00E15C4F">
            <w:pPr>
              <w:jc w:val="center"/>
              <w:rPr>
                <w:b/>
                <w:sz w:val="24"/>
                <w:szCs w:val="24"/>
              </w:rPr>
            </w:pPr>
            <w:r>
              <w:rPr>
                <w:b/>
                <w:sz w:val="28"/>
                <w:szCs w:val="24"/>
              </w:rPr>
              <w:lastRenderedPageBreak/>
              <w:t>Modalità di verifica</w:t>
            </w:r>
          </w:p>
        </w:tc>
      </w:tr>
      <w:tr w:rsidR="00A34D35" w14:paraId="12C7FAB1" w14:textId="77777777">
        <w:tc>
          <w:tcPr>
            <w:tcW w:w="9627" w:type="dxa"/>
            <w:gridSpan w:val="2"/>
          </w:tcPr>
          <w:p w14:paraId="7D634412" w14:textId="77777777" w:rsidR="00A34D35" w:rsidRDefault="00A34D35">
            <w:pPr>
              <w:rPr>
                <w:sz w:val="24"/>
                <w:szCs w:val="24"/>
              </w:rPr>
            </w:pPr>
          </w:p>
          <w:p w14:paraId="643774D3" w14:textId="77777777" w:rsidR="00A34D35" w:rsidRPr="00890E7B" w:rsidRDefault="00E15C4F">
            <w:pPr>
              <w:rPr>
                <w:sz w:val="22"/>
                <w:szCs w:val="22"/>
              </w:rPr>
            </w:pPr>
            <w:r w:rsidRPr="00890E7B">
              <w:rPr>
                <w:sz w:val="22"/>
                <w:szCs w:val="22"/>
              </w:rPr>
              <w:t xml:space="preserve">Verifiche in itinere saranno effettuate in modo da monitorare costantemente il grado di apprendimento raggiunto fornendo stimoli alla partecipazione e all'intervento di tutta la classe. Le verifiche scritte con valutazione verteranno su prove strutturate, </w:t>
            </w:r>
            <w:proofErr w:type="spellStart"/>
            <w:r w:rsidRPr="00890E7B">
              <w:rPr>
                <w:sz w:val="22"/>
                <w:szCs w:val="22"/>
              </w:rPr>
              <w:t>semistrutturate</w:t>
            </w:r>
            <w:proofErr w:type="spellEnd"/>
            <w:r w:rsidRPr="00890E7B">
              <w:rPr>
                <w:sz w:val="22"/>
                <w:szCs w:val="22"/>
              </w:rPr>
              <w:t xml:space="preserve"> e saranno almeno due per quadrimestre. Le verifiche orali, effettuate anche attraverso domande a campione, saranno anch'esse almeno due a quadrimestre. Il voto sarà sempre reso noto, anche per le verifiche orali. Nel caso in cui se ne evidenzi la necessità, si effettueranno pause didattiche durante le quali si proporranno ulteriori esercitazioni sugli argomenti da rinforzare. Non si esclude, laddove se ne avveda la necessità, di avvalersi delle attività di recupero promosse dall'istituto.</w:t>
            </w:r>
          </w:p>
          <w:p w14:paraId="6D0FD0BE" w14:textId="77777777" w:rsidR="00A34D35" w:rsidRDefault="00A34D35">
            <w:pPr>
              <w:rPr>
                <w:sz w:val="24"/>
                <w:szCs w:val="24"/>
              </w:rPr>
            </w:pPr>
          </w:p>
        </w:tc>
      </w:tr>
      <w:tr w:rsidR="00A34D35" w14:paraId="36A03E7F" w14:textId="77777777">
        <w:tc>
          <w:tcPr>
            <w:tcW w:w="9627" w:type="dxa"/>
            <w:gridSpan w:val="2"/>
            <w:shd w:val="clear" w:color="auto" w:fill="F2F2F2" w:themeFill="background1" w:themeFillShade="F2"/>
          </w:tcPr>
          <w:p w14:paraId="1CE920E9" w14:textId="77777777" w:rsidR="00A34D35" w:rsidRDefault="00E15C4F">
            <w:pPr>
              <w:jc w:val="center"/>
              <w:rPr>
                <w:b/>
                <w:sz w:val="24"/>
                <w:szCs w:val="24"/>
              </w:rPr>
            </w:pPr>
            <w:r>
              <w:rPr>
                <w:b/>
                <w:sz w:val="28"/>
                <w:szCs w:val="24"/>
              </w:rPr>
              <w:t>Criteri di valutazione</w:t>
            </w:r>
          </w:p>
        </w:tc>
      </w:tr>
      <w:tr w:rsidR="00A34D35" w14:paraId="0EA9B3DB" w14:textId="77777777">
        <w:tc>
          <w:tcPr>
            <w:tcW w:w="9627" w:type="dxa"/>
            <w:gridSpan w:val="2"/>
          </w:tcPr>
          <w:p w14:paraId="3C8A5C4A" w14:textId="77777777" w:rsidR="00A34D35" w:rsidRDefault="00A34D35">
            <w:pPr>
              <w:rPr>
                <w:sz w:val="24"/>
                <w:szCs w:val="24"/>
              </w:rPr>
            </w:pPr>
          </w:p>
          <w:p w14:paraId="230347AB" w14:textId="77777777" w:rsidR="00A34D35" w:rsidRPr="00890E7B" w:rsidRDefault="00E15C4F">
            <w:pPr>
              <w:rPr>
                <w:sz w:val="22"/>
                <w:szCs w:val="22"/>
              </w:rPr>
            </w:pPr>
            <w:r w:rsidRPr="00890E7B">
              <w:rPr>
                <w:sz w:val="22"/>
                <w:szCs w:val="22"/>
              </w:rPr>
              <w:t>La tipologia di esercizi forniti dai libri di testo in adozione e i test intermedi e finali relativi ad ogni modulo consentono verifiche formative e sommative sia scritte che orali. I voti da attribuire nel corso dell'anno vanno da tre a dieci. Ai fini della valutazione saranno considerati, oltre il grado di raggiungimento degli obiettivi specifici programmati e l'acquisizione dei contenuti previsti, anche l'impegno, la partecipazione e la regolarità nel lavoro. Per ulteriori dettagli si fa riferimento a quanto stabilito nelle riunioni di indirizzo e a quanto contenuto nel P.T.O.F.</w:t>
            </w:r>
          </w:p>
          <w:p w14:paraId="4FE13B38" w14:textId="77777777" w:rsidR="00A34D35" w:rsidRDefault="00A34D35">
            <w:pPr>
              <w:rPr>
                <w:sz w:val="24"/>
                <w:szCs w:val="24"/>
              </w:rPr>
            </w:pPr>
          </w:p>
        </w:tc>
      </w:tr>
    </w:tbl>
    <w:p w14:paraId="1F658A3D" w14:textId="77777777" w:rsidR="00A34D35" w:rsidRDefault="00A34D35"/>
    <w:p w14:paraId="15750A0C" w14:textId="77777777" w:rsidR="00A34D35" w:rsidRPr="00890E7B" w:rsidRDefault="00A34D35">
      <w:pPr>
        <w:rPr>
          <w:sz w:val="22"/>
          <w:szCs w:val="22"/>
        </w:rPr>
      </w:pPr>
    </w:p>
    <w:p w14:paraId="460F3790" w14:textId="240DBF5D" w:rsidR="00A34D35" w:rsidRPr="00890E7B" w:rsidRDefault="00E15C4F">
      <w:pPr>
        <w:rPr>
          <w:sz w:val="22"/>
          <w:szCs w:val="22"/>
        </w:rPr>
      </w:pPr>
      <w:r w:rsidRPr="00890E7B">
        <w:rPr>
          <w:sz w:val="22"/>
          <w:szCs w:val="22"/>
        </w:rPr>
        <w:t>Firenze,</w:t>
      </w:r>
      <w:r w:rsidR="00890E7B">
        <w:rPr>
          <w:sz w:val="22"/>
          <w:szCs w:val="22"/>
        </w:rPr>
        <w:t xml:space="preserve"> </w:t>
      </w:r>
      <w:r w:rsidRPr="00890E7B">
        <w:rPr>
          <w:sz w:val="22"/>
          <w:szCs w:val="22"/>
        </w:rPr>
        <w:t>2</w:t>
      </w:r>
      <w:r w:rsidR="00C759D4" w:rsidRPr="00890E7B">
        <w:rPr>
          <w:sz w:val="22"/>
          <w:szCs w:val="22"/>
        </w:rPr>
        <w:t>0</w:t>
      </w:r>
      <w:r w:rsidRPr="00890E7B">
        <w:rPr>
          <w:sz w:val="22"/>
          <w:szCs w:val="22"/>
        </w:rPr>
        <w:t>.09.202</w:t>
      </w:r>
      <w:r w:rsidR="00C759D4" w:rsidRPr="00890E7B">
        <w:rPr>
          <w:sz w:val="22"/>
          <w:szCs w:val="22"/>
        </w:rPr>
        <w:t>2</w:t>
      </w:r>
      <w:r w:rsidRPr="00890E7B">
        <w:rPr>
          <w:sz w:val="22"/>
          <w:szCs w:val="22"/>
        </w:rPr>
        <w:tab/>
      </w:r>
      <w:r w:rsidRPr="00890E7B">
        <w:rPr>
          <w:sz w:val="22"/>
          <w:szCs w:val="22"/>
        </w:rPr>
        <w:tab/>
      </w:r>
      <w:r w:rsidRPr="00890E7B">
        <w:rPr>
          <w:sz w:val="22"/>
          <w:szCs w:val="22"/>
        </w:rPr>
        <w:tab/>
      </w:r>
      <w:r w:rsidRPr="00890E7B">
        <w:rPr>
          <w:sz w:val="22"/>
          <w:szCs w:val="22"/>
        </w:rPr>
        <w:tab/>
        <w:t xml:space="preserve">                            Il Coordinatore del Dipartimento</w:t>
      </w:r>
    </w:p>
    <w:p w14:paraId="50D37AE9" w14:textId="77777777" w:rsidR="00A34D35" w:rsidRPr="00890E7B" w:rsidRDefault="00A34D35">
      <w:pPr>
        <w:ind w:left="4956" w:firstLine="708"/>
        <w:rPr>
          <w:sz w:val="22"/>
          <w:szCs w:val="22"/>
        </w:rPr>
      </w:pPr>
    </w:p>
    <w:p w14:paraId="5C1F1030" w14:textId="7D7D3EB8" w:rsidR="00A34D35" w:rsidRPr="00890E7B" w:rsidRDefault="00E15C4F">
      <w:pPr>
        <w:ind w:left="4956"/>
        <w:rPr>
          <w:sz w:val="22"/>
          <w:szCs w:val="22"/>
        </w:rPr>
      </w:pPr>
      <w:r w:rsidRPr="00890E7B">
        <w:rPr>
          <w:sz w:val="22"/>
          <w:szCs w:val="22"/>
        </w:rPr>
        <w:t xml:space="preserve">                           Elisabetta Culasso</w:t>
      </w:r>
    </w:p>
    <w:p w14:paraId="2EBCEF95" w14:textId="77777777" w:rsidR="00A34D35" w:rsidRDefault="00A34D35">
      <w:pPr>
        <w:ind w:left="4956"/>
      </w:pPr>
    </w:p>
    <w:p w14:paraId="2140016B" w14:textId="77777777" w:rsidR="00A34D35" w:rsidRDefault="00A34D35">
      <w:pPr>
        <w:ind w:left="4956"/>
        <w:sectPr w:rsidR="00A34D35">
          <w:footerReference w:type="default" r:id="rId8"/>
          <w:footerReference w:type="first" r:id="rId9"/>
          <w:pgSz w:w="11906" w:h="16838"/>
          <w:pgMar w:top="708" w:right="1134" w:bottom="1134" w:left="1134" w:header="0" w:footer="510" w:gutter="0"/>
          <w:cols w:space="720"/>
          <w:formProt w:val="0"/>
          <w:titlePg/>
          <w:docGrid w:linePitch="360"/>
        </w:sectPr>
      </w:pPr>
    </w:p>
    <w:p w14:paraId="2F833AFE" w14:textId="77777777" w:rsidR="00A34D35" w:rsidRDefault="00E15C4F">
      <w:pPr>
        <w:tabs>
          <w:tab w:val="center" w:pos="4819"/>
          <w:tab w:val="right" w:pos="9638"/>
        </w:tabs>
        <w:snapToGrid w:val="0"/>
        <w:jc w:val="center"/>
        <w:rPr>
          <w:rFonts w:eastAsia="Domine" w:cs="Domine"/>
          <w:b/>
          <w:bCs/>
          <w:color w:val="000000"/>
          <w:sz w:val="24"/>
          <w:szCs w:val="24"/>
        </w:rPr>
      </w:pPr>
      <w:r>
        <w:object w:dxaOrig="16815" w:dyaOrig="3270" w14:anchorId="4A75EBCA">
          <v:shape id="ole_rId6" o:spid="_x0000_i1026" style="width:480.75pt;height:105pt" coordsize="" o:spt="100" adj="0,,0" path="" stroked="f">
            <v:stroke joinstyle="miter"/>
            <v:imagedata r:id="rId6" o:title=""/>
            <v:formulas/>
            <v:path o:connecttype="segments"/>
          </v:shape>
          <o:OLEObject Type="Embed" ProgID="StaticMetafile" ShapeID="ole_rId6" DrawAspect="Content" ObjectID="_1739643113" r:id="rId10"/>
        </w:object>
      </w:r>
    </w:p>
    <w:p w14:paraId="587AE2EF" w14:textId="77777777" w:rsidR="00A34D35" w:rsidRDefault="00A34D35">
      <w:pPr>
        <w:tabs>
          <w:tab w:val="center" w:pos="4819"/>
          <w:tab w:val="right" w:pos="9638"/>
        </w:tabs>
        <w:snapToGrid w:val="0"/>
        <w:jc w:val="center"/>
        <w:rPr>
          <w:rFonts w:eastAsia="Domine" w:cs="Domine"/>
          <w:b/>
          <w:bCs/>
          <w:color w:val="000000"/>
          <w:sz w:val="24"/>
          <w:szCs w:val="24"/>
        </w:rPr>
      </w:pPr>
    </w:p>
    <w:p w14:paraId="7D60E1A8" w14:textId="77777777" w:rsidR="00A34D35" w:rsidRDefault="00E15C4F">
      <w:pPr>
        <w:tabs>
          <w:tab w:val="center" w:pos="4819"/>
          <w:tab w:val="right" w:pos="9638"/>
        </w:tabs>
        <w:snapToGrid w:val="0"/>
        <w:jc w:val="center"/>
        <w:rPr>
          <w:rFonts w:eastAsia="Domine" w:cs="Domine"/>
          <w:b/>
          <w:bCs/>
          <w:color w:val="000000"/>
          <w:sz w:val="24"/>
          <w:szCs w:val="24"/>
        </w:rPr>
      </w:pPr>
      <w:r>
        <w:rPr>
          <w:rFonts w:eastAsia="Domine" w:cs="Domine"/>
          <w:b/>
          <w:bCs/>
          <w:color w:val="000000"/>
          <w:sz w:val="24"/>
          <w:szCs w:val="24"/>
        </w:rPr>
        <w:t xml:space="preserve">       PROGRAMMAZIONE COMUNE</w:t>
      </w:r>
    </w:p>
    <w:p w14:paraId="08BDED62" w14:textId="77777777" w:rsidR="00A34D35" w:rsidRDefault="00A34D35">
      <w:pPr>
        <w:tabs>
          <w:tab w:val="center" w:pos="4819"/>
          <w:tab w:val="right" w:pos="9638"/>
        </w:tabs>
        <w:snapToGrid w:val="0"/>
        <w:jc w:val="center"/>
        <w:rPr>
          <w:rFonts w:eastAsia="Domine" w:cs="Domine"/>
          <w:b/>
          <w:bCs/>
          <w:color w:val="000000"/>
          <w:sz w:val="24"/>
          <w:szCs w:val="24"/>
        </w:rPr>
      </w:pPr>
    </w:p>
    <w:p w14:paraId="79488C1C" w14:textId="7EBEA86D" w:rsidR="00A34D35" w:rsidRDefault="00E15C4F">
      <w:pPr>
        <w:tabs>
          <w:tab w:val="center" w:pos="4819"/>
          <w:tab w:val="right" w:pos="9638"/>
        </w:tabs>
        <w:snapToGrid w:val="0"/>
        <w:ind w:right="-285"/>
        <w:jc w:val="center"/>
        <w:rPr>
          <w:b/>
          <w:bCs/>
          <w:sz w:val="24"/>
          <w:szCs w:val="24"/>
        </w:rPr>
      </w:pPr>
      <w:r>
        <w:rPr>
          <w:rFonts w:eastAsia="Domine" w:cs="Domine"/>
          <w:b/>
          <w:bCs/>
          <w:color w:val="000000"/>
          <w:sz w:val="24"/>
          <w:szCs w:val="24"/>
        </w:rPr>
        <w:t>Anno Scolastico 202</w:t>
      </w:r>
      <w:r w:rsidR="00C759D4">
        <w:rPr>
          <w:rFonts w:eastAsia="Domine" w:cs="Domine"/>
          <w:b/>
          <w:bCs/>
          <w:color w:val="000000"/>
          <w:sz w:val="24"/>
          <w:szCs w:val="24"/>
        </w:rPr>
        <w:t>2</w:t>
      </w:r>
      <w:r>
        <w:rPr>
          <w:rFonts w:eastAsia="Domine" w:cs="Domine"/>
          <w:b/>
          <w:bCs/>
          <w:color w:val="000000"/>
          <w:sz w:val="24"/>
          <w:szCs w:val="24"/>
        </w:rPr>
        <w:t>/202</w:t>
      </w:r>
      <w:r w:rsidR="00C759D4">
        <w:rPr>
          <w:rFonts w:eastAsia="Domine" w:cs="Domine"/>
          <w:b/>
          <w:bCs/>
          <w:color w:val="000000"/>
          <w:sz w:val="24"/>
          <w:szCs w:val="24"/>
        </w:rPr>
        <w:t>3</w:t>
      </w:r>
    </w:p>
    <w:p w14:paraId="6F340142" w14:textId="77777777" w:rsidR="00A34D35" w:rsidRDefault="00A34D35">
      <w:pPr>
        <w:ind w:right="-285"/>
        <w:rPr>
          <w:b/>
          <w:bCs/>
          <w:sz w:val="24"/>
          <w:szCs w:val="24"/>
        </w:rPr>
      </w:pPr>
    </w:p>
    <w:p w14:paraId="3921412E" w14:textId="77777777" w:rsidR="00A34D35" w:rsidRDefault="00E15C4F">
      <w:pPr>
        <w:rPr>
          <w:b/>
          <w:bCs/>
          <w:sz w:val="24"/>
          <w:szCs w:val="24"/>
        </w:rPr>
      </w:pPr>
      <w:r>
        <w:rPr>
          <w:b/>
          <w:bCs/>
          <w:sz w:val="24"/>
          <w:szCs w:val="24"/>
        </w:rPr>
        <w:t xml:space="preserve">MATERIA: </w:t>
      </w:r>
      <w:r>
        <w:rPr>
          <w:sz w:val="24"/>
          <w:szCs w:val="24"/>
        </w:rPr>
        <w:t>Spagnolo</w:t>
      </w:r>
    </w:p>
    <w:p w14:paraId="4BCE5375" w14:textId="77777777" w:rsidR="00A34D35" w:rsidRDefault="00A34D35">
      <w:pPr>
        <w:rPr>
          <w:b/>
          <w:bCs/>
          <w:sz w:val="24"/>
          <w:szCs w:val="24"/>
        </w:rPr>
      </w:pPr>
    </w:p>
    <w:p w14:paraId="45648FDD" w14:textId="77777777" w:rsidR="00A34D35" w:rsidRDefault="00E15C4F">
      <w:pPr>
        <w:rPr>
          <w:b/>
          <w:bCs/>
          <w:sz w:val="24"/>
          <w:szCs w:val="24"/>
        </w:rPr>
      </w:pPr>
      <w:r>
        <w:rPr>
          <w:b/>
          <w:bCs/>
          <w:sz w:val="24"/>
          <w:szCs w:val="24"/>
        </w:rPr>
        <w:t>INIDIRIZZO DI STUDIO:</w:t>
      </w:r>
      <w:r>
        <w:rPr>
          <w:bCs/>
          <w:sz w:val="24"/>
          <w:szCs w:val="24"/>
        </w:rPr>
        <w:t xml:space="preserve"> Liceo Internazionale</w:t>
      </w:r>
    </w:p>
    <w:p w14:paraId="3DEFDB64" w14:textId="77777777" w:rsidR="00A34D35" w:rsidRDefault="00A34D35">
      <w:pPr>
        <w:rPr>
          <w:b/>
          <w:bCs/>
          <w:sz w:val="24"/>
          <w:szCs w:val="24"/>
        </w:rPr>
      </w:pPr>
    </w:p>
    <w:p w14:paraId="35C05775" w14:textId="77777777" w:rsidR="00A34D35" w:rsidRDefault="00E15C4F">
      <w:pPr>
        <w:rPr>
          <w:b/>
          <w:bCs/>
          <w:sz w:val="24"/>
          <w:szCs w:val="24"/>
        </w:rPr>
      </w:pPr>
      <w:r>
        <w:rPr>
          <w:b/>
          <w:bCs/>
          <w:sz w:val="24"/>
          <w:szCs w:val="24"/>
        </w:rPr>
        <w:t xml:space="preserve">CLASSI: </w:t>
      </w:r>
      <w:r>
        <w:rPr>
          <w:bCs/>
          <w:sz w:val="24"/>
          <w:szCs w:val="24"/>
        </w:rPr>
        <w:t>Quarte</w:t>
      </w:r>
    </w:p>
    <w:p w14:paraId="2EE7EBF6" w14:textId="77777777" w:rsidR="00A34D35" w:rsidRDefault="00A34D35">
      <w:pPr>
        <w:rPr>
          <w:sz w:val="16"/>
        </w:rPr>
      </w:pPr>
    </w:p>
    <w:p w14:paraId="125408A6" w14:textId="77777777" w:rsidR="00A34D35" w:rsidRDefault="00A34D35"/>
    <w:tbl>
      <w:tblPr>
        <w:tblStyle w:val="Grigliatabella"/>
        <w:tblW w:w="9628" w:type="dxa"/>
        <w:tblInd w:w="226" w:type="dxa"/>
        <w:tblLayout w:type="fixed"/>
        <w:tblLook w:val="04A0" w:firstRow="1" w:lastRow="0" w:firstColumn="1" w:lastColumn="0" w:noHBand="0" w:noVBand="1"/>
      </w:tblPr>
      <w:tblGrid>
        <w:gridCol w:w="2122"/>
        <w:gridCol w:w="7506"/>
      </w:tblGrid>
      <w:tr w:rsidR="00A34D35" w14:paraId="71013F46" w14:textId="77777777">
        <w:tc>
          <w:tcPr>
            <w:tcW w:w="9627" w:type="dxa"/>
            <w:gridSpan w:val="2"/>
            <w:shd w:val="clear" w:color="auto" w:fill="F2F2F2" w:themeFill="background1" w:themeFillShade="F2"/>
          </w:tcPr>
          <w:p w14:paraId="3CDC7856" w14:textId="77777777" w:rsidR="00A34D35" w:rsidRDefault="00E15C4F">
            <w:pPr>
              <w:tabs>
                <w:tab w:val="left" w:pos="1410"/>
                <w:tab w:val="center" w:pos="4706"/>
              </w:tabs>
              <w:rPr>
                <w:b/>
                <w:sz w:val="24"/>
                <w:szCs w:val="24"/>
              </w:rPr>
            </w:pPr>
            <w:r>
              <w:rPr>
                <w:b/>
                <w:sz w:val="28"/>
                <w:szCs w:val="24"/>
              </w:rPr>
              <w:tab/>
            </w:r>
            <w:r>
              <w:rPr>
                <w:b/>
                <w:sz w:val="28"/>
                <w:szCs w:val="24"/>
              </w:rPr>
              <w:tab/>
              <w:t>Obiettivi didattici</w:t>
            </w:r>
          </w:p>
        </w:tc>
      </w:tr>
      <w:tr w:rsidR="00A34D35" w14:paraId="580BB1AA" w14:textId="77777777">
        <w:trPr>
          <w:trHeight w:val="90"/>
        </w:trPr>
        <w:tc>
          <w:tcPr>
            <w:tcW w:w="2122" w:type="dxa"/>
            <w:shd w:val="clear" w:color="auto" w:fill="F2F2F2" w:themeFill="background1" w:themeFillShade="F2"/>
          </w:tcPr>
          <w:p w14:paraId="57E55DEF" w14:textId="77777777" w:rsidR="00A34D35" w:rsidRDefault="00A34D35">
            <w:pPr>
              <w:rPr>
                <w:b/>
                <w:sz w:val="24"/>
                <w:szCs w:val="24"/>
              </w:rPr>
            </w:pPr>
          </w:p>
          <w:p w14:paraId="15517D42" w14:textId="77777777" w:rsidR="00A34D35" w:rsidRDefault="00E15C4F">
            <w:pPr>
              <w:rPr>
                <w:b/>
                <w:sz w:val="24"/>
                <w:szCs w:val="24"/>
              </w:rPr>
            </w:pPr>
            <w:r>
              <w:rPr>
                <w:b/>
                <w:sz w:val="24"/>
                <w:szCs w:val="24"/>
              </w:rPr>
              <w:t>Competenze</w:t>
            </w:r>
          </w:p>
        </w:tc>
        <w:tc>
          <w:tcPr>
            <w:tcW w:w="7505" w:type="dxa"/>
          </w:tcPr>
          <w:p w14:paraId="723F01E0" w14:textId="77777777" w:rsidR="00A34D35" w:rsidRDefault="00A34D35">
            <w:pPr>
              <w:rPr>
                <w:sz w:val="24"/>
                <w:szCs w:val="24"/>
              </w:rPr>
            </w:pPr>
          </w:p>
          <w:p w14:paraId="7637D15A" w14:textId="77777777" w:rsidR="00A34D35" w:rsidRDefault="00E15C4F">
            <w:pPr>
              <w:pStyle w:val="Default"/>
              <w:rPr>
                <w:sz w:val="23"/>
                <w:szCs w:val="23"/>
              </w:rPr>
            </w:pPr>
            <w:r>
              <w:rPr>
                <w:sz w:val="23"/>
                <w:szCs w:val="23"/>
              </w:rPr>
              <w:t>Saper comprendere e riassumere a livello scritto e orale testi di vario tipo; saper produrre testi di vario tipo; saper analizzare oralmente brani letterari.</w:t>
            </w:r>
          </w:p>
          <w:p w14:paraId="566767F3" w14:textId="77777777" w:rsidR="00A34D35" w:rsidRDefault="00A34D35">
            <w:pPr>
              <w:rPr>
                <w:sz w:val="24"/>
                <w:szCs w:val="24"/>
              </w:rPr>
            </w:pPr>
          </w:p>
        </w:tc>
      </w:tr>
      <w:tr w:rsidR="00A34D35" w14:paraId="5B23DB35" w14:textId="77777777">
        <w:trPr>
          <w:trHeight w:val="90"/>
        </w:trPr>
        <w:tc>
          <w:tcPr>
            <w:tcW w:w="2122" w:type="dxa"/>
            <w:shd w:val="clear" w:color="auto" w:fill="F2F2F2" w:themeFill="background1" w:themeFillShade="F2"/>
          </w:tcPr>
          <w:p w14:paraId="53AB9F2C" w14:textId="77777777" w:rsidR="00A34D35" w:rsidRDefault="00A34D35">
            <w:pPr>
              <w:rPr>
                <w:b/>
                <w:sz w:val="24"/>
                <w:szCs w:val="24"/>
              </w:rPr>
            </w:pPr>
          </w:p>
          <w:p w14:paraId="7A0641B5" w14:textId="77777777" w:rsidR="00A34D35" w:rsidRDefault="00E15C4F">
            <w:pPr>
              <w:rPr>
                <w:b/>
                <w:sz w:val="24"/>
                <w:szCs w:val="24"/>
              </w:rPr>
            </w:pPr>
            <w:r>
              <w:rPr>
                <w:b/>
                <w:sz w:val="24"/>
                <w:szCs w:val="24"/>
              </w:rPr>
              <w:t xml:space="preserve">Abilità </w:t>
            </w:r>
          </w:p>
        </w:tc>
        <w:tc>
          <w:tcPr>
            <w:tcW w:w="7505" w:type="dxa"/>
          </w:tcPr>
          <w:p w14:paraId="5D13BE14" w14:textId="77777777" w:rsidR="00A34D35" w:rsidRDefault="00A34D35">
            <w:pPr>
              <w:rPr>
                <w:sz w:val="24"/>
                <w:szCs w:val="24"/>
              </w:rPr>
            </w:pPr>
          </w:p>
          <w:p w14:paraId="596FF2E2" w14:textId="77777777" w:rsidR="00A34D35" w:rsidRDefault="00E15C4F">
            <w:pPr>
              <w:pStyle w:val="Default"/>
              <w:rPr>
                <w:sz w:val="23"/>
                <w:szCs w:val="23"/>
              </w:rPr>
            </w:pPr>
            <w:r>
              <w:rPr>
                <w:sz w:val="23"/>
                <w:szCs w:val="23"/>
              </w:rPr>
              <w:t>Leggere, comprendere e sintetizzare un testo; produrre testi di vario tipo; esporre in forma essenziale i contenuti studiati.</w:t>
            </w:r>
          </w:p>
          <w:p w14:paraId="36C5BE57" w14:textId="77777777" w:rsidR="00A34D35" w:rsidRDefault="00A34D35">
            <w:pPr>
              <w:rPr>
                <w:sz w:val="24"/>
                <w:szCs w:val="24"/>
              </w:rPr>
            </w:pPr>
          </w:p>
        </w:tc>
      </w:tr>
      <w:tr w:rsidR="00A34D35" w14:paraId="63648AAF" w14:textId="77777777">
        <w:trPr>
          <w:trHeight w:val="90"/>
        </w:trPr>
        <w:tc>
          <w:tcPr>
            <w:tcW w:w="2122" w:type="dxa"/>
            <w:shd w:val="clear" w:color="auto" w:fill="F2F2F2" w:themeFill="background1" w:themeFillShade="F2"/>
          </w:tcPr>
          <w:p w14:paraId="099D64A9" w14:textId="77777777" w:rsidR="00A34D35" w:rsidRDefault="00A34D35">
            <w:pPr>
              <w:rPr>
                <w:b/>
                <w:sz w:val="24"/>
                <w:szCs w:val="24"/>
              </w:rPr>
            </w:pPr>
          </w:p>
          <w:p w14:paraId="762B6A27" w14:textId="77777777" w:rsidR="00A34D35" w:rsidRDefault="00E15C4F">
            <w:pPr>
              <w:rPr>
                <w:b/>
                <w:sz w:val="24"/>
                <w:szCs w:val="24"/>
              </w:rPr>
            </w:pPr>
            <w:r>
              <w:rPr>
                <w:b/>
                <w:sz w:val="24"/>
                <w:szCs w:val="24"/>
              </w:rPr>
              <w:t>Conoscenze</w:t>
            </w:r>
          </w:p>
        </w:tc>
        <w:tc>
          <w:tcPr>
            <w:tcW w:w="7505" w:type="dxa"/>
          </w:tcPr>
          <w:p w14:paraId="7A94544C" w14:textId="77777777" w:rsidR="00A34D35" w:rsidRDefault="00A34D35">
            <w:pPr>
              <w:rPr>
                <w:sz w:val="24"/>
                <w:szCs w:val="24"/>
              </w:rPr>
            </w:pPr>
          </w:p>
          <w:p w14:paraId="2772EAD0" w14:textId="77777777" w:rsidR="00A34D35" w:rsidRDefault="00E15C4F">
            <w:pPr>
              <w:pStyle w:val="Default"/>
              <w:rPr>
                <w:sz w:val="23"/>
                <w:szCs w:val="23"/>
              </w:rPr>
            </w:pPr>
            <w:r>
              <w:rPr>
                <w:sz w:val="23"/>
                <w:szCs w:val="23"/>
              </w:rPr>
              <w:t>Ampliamento delle strutture morfosintattiche in possesso e acquisizione di quelle necessarie a un livello B1 del MCER; ulteriore sviluppo del patrimonio lessicale; esposizione orale e scritta corretta e appropriata; sviluppo di una maggiore autonomia sia nella comprensione che nella stesura di testi di vario tipo; approccio all'analisi dei testi letterari proposti, relativi principalmente ai “</w:t>
            </w:r>
            <w:proofErr w:type="spellStart"/>
            <w:r>
              <w:rPr>
                <w:sz w:val="23"/>
                <w:szCs w:val="23"/>
              </w:rPr>
              <w:t>Siglos</w:t>
            </w:r>
            <w:proofErr w:type="spellEnd"/>
            <w:r>
              <w:rPr>
                <w:sz w:val="23"/>
                <w:szCs w:val="23"/>
              </w:rPr>
              <w:t xml:space="preserve"> de oro” spagnoli e agli aspetti portanti della letteratura ispanica anteriore, propedeutici alla comprensione del XX secolo, collocandoli all'interno dei rispettivi contesti storico-culturali.</w:t>
            </w:r>
          </w:p>
          <w:p w14:paraId="7EA6E322" w14:textId="77777777" w:rsidR="00A34D35" w:rsidRDefault="00A34D35">
            <w:pPr>
              <w:rPr>
                <w:sz w:val="24"/>
                <w:szCs w:val="24"/>
              </w:rPr>
            </w:pPr>
          </w:p>
        </w:tc>
      </w:tr>
      <w:tr w:rsidR="00A34D35" w14:paraId="7EDBF636" w14:textId="77777777">
        <w:tc>
          <w:tcPr>
            <w:tcW w:w="9627" w:type="dxa"/>
            <w:gridSpan w:val="2"/>
            <w:shd w:val="clear" w:color="auto" w:fill="F2F2F2" w:themeFill="background1" w:themeFillShade="F2"/>
          </w:tcPr>
          <w:p w14:paraId="232934D1" w14:textId="77777777" w:rsidR="00A34D35" w:rsidRDefault="00E15C4F">
            <w:pPr>
              <w:jc w:val="center"/>
              <w:rPr>
                <w:b/>
                <w:sz w:val="24"/>
                <w:szCs w:val="24"/>
              </w:rPr>
            </w:pPr>
            <w:r>
              <w:rPr>
                <w:b/>
                <w:sz w:val="28"/>
                <w:szCs w:val="24"/>
              </w:rPr>
              <w:t xml:space="preserve">Spazi e </w:t>
            </w:r>
            <w:r>
              <w:rPr>
                <w:b/>
                <w:sz w:val="28"/>
                <w:szCs w:val="24"/>
                <w:shd w:val="clear" w:color="auto" w:fill="F2F2F2"/>
              </w:rPr>
              <w:t>strumenti</w:t>
            </w:r>
          </w:p>
        </w:tc>
      </w:tr>
      <w:tr w:rsidR="00A34D35" w14:paraId="10DC92C8" w14:textId="77777777">
        <w:tc>
          <w:tcPr>
            <w:tcW w:w="9627" w:type="dxa"/>
            <w:gridSpan w:val="2"/>
          </w:tcPr>
          <w:p w14:paraId="57816FF9" w14:textId="77777777" w:rsidR="00A34D35" w:rsidRDefault="00A34D35">
            <w:pPr>
              <w:rPr>
                <w:sz w:val="24"/>
                <w:szCs w:val="24"/>
              </w:rPr>
            </w:pPr>
          </w:p>
          <w:p w14:paraId="1BB19520" w14:textId="77777777" w:rsidR="00A34D35" w:rsidRDefault="00E15C4F">
            <w:pPr>
              <w:rPr>
                <w:sz w:val="24"/>
                <w:szCs w:val="24"/>
              </w:rPr>
            </w:pPr>
            <w:r>
              <w:rPr>
                <w:sz w:val="24"/>
                <w:szCs w:val="24"/>
              </w:rPr>
              <w:t>Lim, libro di testo di letteratura e supporto grammaticale, piattaforme editoriali, dizionario, materiale in fotocopia e multimediale, audio e video in lingua originale, film e cortometraggi.</w:t>
            </w:r>
          </w:p>
          <w:p w14:paraId="06B2B529" w14:textId="77777777" w:rsidR="00A34D35" w:rsidRDefault="00A34D35">
            <w:pPr>
              <w:rPr>
                <w:sz w:val="24"/>
                <w:szCs w:val="24"/>
              </w:rPr>
            </w:pPr>
          </w:p>
        </w:tc>
      </w:tr>
      <w:tr w:rsidR="00A34D35" w14:paraId="50F0B516" w14:textId="77777777">
        <w:tc>
          <w:tcPr>
            <w:tcW w:w="9627" w:type="dxa"/>
            <w:gridSpan w:val="2"/>
            <w:shd w:val="clear" w:color="auto" w:fill="F2F2F2" w:themeFill="background1" w:themeFillShade="F2"/>
          </w:tcPr>
          <w:p w14:paraId="78F7AE90" w14:textId="77777777" w:rsidR="00A34D35" w:rsidRDefault="00E15C4F">
            <w:pPr>
              <w:jc w:val="center"/>
              <w:rPr>
                <w:b/>
                <w:sz w:val="24"/>
                <w:szCs w:val="24"/>
              </w:rPr>
            </w:pPr>
            <w:r>
              <w:rPr>
                <w:b/>
                <w:sz w:val="28"/>
                <w:szCs w:val="24"/>
              </w:rPr>
              <w:t>Metodologie</w:t>
            </w:r>
          </w:p>
        </w:tc>
      </w:tr>
      <w:tr w:rsidR="00A34D35" w14:paraId="6AF579DD" w14:textId="77777777">
        <w:tc>
          <w:tcPr>
            <w:tcW w:w="9627" w:type="dxa"/>
            <w:gridSpan w:val="2"/>
          </w:tcPr>
          <w:p w14:paraId="3D5FE0B0" w14:textId="77777777" w:rsidR="00A34D35" w:rsidRDefault="00A34D35">
            <w:pPr>
              <w:rPr>
                <w:sz w:val="24"/>
                <w:szCs w:val="24"/>
              </w:rPr>
            </w:pPr>
          </w:p>
          <w:p w14:paraId="223B95A8" w14:textId="77777777" w:rsidR="00A34D35" w:rsidRDefault="00E15C4F">
            <w:pPr>
              <w:rPr>
                <w:sz w:val="24"/>
                <w:szCs w:val="24"/>
              </w:rPr>
            </w:pPr>
            <w:r>
              <w:rPr>
                <w:sz w:val="23"/>
                <w:szCs w:val="23"/>
              </w:rPr>
              <w:t>Gli alunni saranno guidati opportunamente al fine di raggiungere la gestione del proprio apprendimento in modo sempre più autonomo. La riflessione sui fondamenti morfosintattici verrà ulteriormente stimolata.</w:t>
            </w:r>
          </w:p>
          <w:p w14:paraId="62E92013" w14:textId="77777777" w:rsidR="00A34D35" w:rsidRDefault="00E15C4F">
            <w:pPr>
              <w:rPr>
                <w:sz w:val="23"/>
                <w:szCs w:val="23"/>
              </w:rPr>
            </w:pPr>
            <w:r>
              <w:rPr>
                <w:sz w:val="23"/>
                <w:szCs w:val="23"/>
              </w:rPr>
              <w:t>Saranno effettuate attività di ascolto, lettura, produzione orale e scritta, privilegiando tuttavia le attività orali sia di comprensione che di produzione.</w:t>
            </w:r>
          </w:p>
          <w:p w14:paraId="24807523" w14:textId="77777777" w:rsidR="00A34D35" w:rsidRDefault="00E15C4F">
            <w:pPr>
              <w:pStyle w:val="Default"/>
              <w:rPr>
                <w:sz w:val="23"/>
                <w:szCs w:val="23"/>
              </w:rPr>
            </w:pPr>
            <w:r>
              <w:rPr>
                <w:sz w:val="23"/>
                <w:szCs w:val="23"/>
              </w:rPr>
              <w:t xml:space="preserve">Per quanto riguarda l'attività di ascolto si useranno registrazioni di parlanti nativi corredate da esercizi di comprensione e simulazioni delle </w:t>
            </w:r>
            <w:proofErr w:type="spellStart"/>
            <w:r>
              <w:rPr>
                <w:i/>
                <w:iCs/>
                <w:sz w:val="23"/>
                <w:szCs w:val="23"/>
              </w:rPr>
              <w:t>comprensiones</w:t>
            </w:r>
            <w:proofErr w:type="spellEnd"/>
            <w:r>
              <w:rPr>
                <w:i/>
                <w:iCs/>
                <w:sz w:val="23"/>
                <w:szCs w:val="23"/>
              </w:rPr>
              <w:t xml:space="preserve"> </w:t>
            </w:r>
            <w:proofErr w:type="spellStart"/>
            <w:r>
              <w:rPr>
                <w:i/>
                <w:iCs/>
                <w:sz w:val="23"/>
                <w:szCs w:val="23"/>
              </w:rPr>
              <w:t>auditivas</w:t>
            </w:r>
            <w:proofErr w:type="spellEnd"/>
            <w:r>
              <w:rPr>
                <w:i/>
                <w:iCs/>
                <w:sz w:val="23"/>
                <w:szCs w:val="23"/>
              </w:rPr>
              <w:t xml:space="preserve"> </w:t>
            </w:r>
            <w:r>
              <w:rPr>
                <w:sz w:val="23"/>
                <w:szCs w:val="23"/>
              </w:rPr>
              <w:t>utilizzate per lo svolgimento della prova del DELE.</w:t>
            </w:r>
          </w:p>
          <w:p w14:paraId="6F1A7955" w14:textId="77777777" w:rsidR="00A34D35" w:rsidRDefault="00E15C4F">
            <w:pPr>
              <w:pStyle w:val="Default"/>
              <w:rPr>
                <w:sz w:val="23"/>
                <w:szCs w:val="23"/>
              </w:rPr>
            </w:pPr>
            <w:r>
              <w:rPr>
                <w:sz w:val="23"/>
                <w:szCs w:val="23"/>
              </w:rPr>
              <w:lastRenderedPageBreak/>
              <w:t>Per quanto riguarda la produzione orale, gli studenti saranno invitati a parlare in lingua, consolidando via via un sistema fonologico e grammaticale corretto e funzionale, anche mediante le interrogazioni su argomenti storico-letterari.</w:t>
            </w:r>
          </w:p>
          <w:p w14:paraId="65ADA5DE" w14:textId="77777777" w:rsidR="00A34D35" w:rsidRDefault="00E15C4F">
            <w:pPr>
              <w:pStyle w:val="Default"/>
              <w:rPr>
                <w:sz w:val="23"/>
                <w:szCs w:val="23"/>
              </w:rPr>
            </w:pPr>
            <w:r>
              <w:rPr>
                <w:sz w:val="23"/>
                <w:szCs w:val="23"/>
              </w:rPr>
              <w:t xml:space="preserve">Per ciò che concerne la comprensione attraverso la lettura, saranno proposte simulazioni delle </w:t>
            </w:r>
          </w:p>
          <w:p w14:paraId="51C11661" w14:textId="77777777" w:rsidR="00A34D35" w:rsidRDefault="00E15C4F">
            <w:pPr>
              <w:pStyle w:val="Default"/>
              <w:rPr>
                <w:sz w:val="23"/>
                <w:szCs w:val="23"/>
              </w:rPr>
            </w:pPr>
            <w:proofErr w:type="spellStart"/>
            <w:r>
              <w:rPr>
                <w:i/>
                <w:iCs/>
                <w:sz w:val="23"/>
                <w:szCs w:val="23"/>
              </w:rPr>
              <w:t>comprensiones</w:t>
            </w:r>
            <w:proofErr w:type="spellEnd"/>
            <w:r>
              <w:rPr>
                <w:i/>
                <w:iCs/>
                <w:sz w:val="23"/>
                <w:szCs w:val="23"/>
              </w:rPr>
              <w:t xml:space="preserve"> </w:t>
            </w:r>
            <w:proofErr w:type="spellStart"/>
            <w:r>
              <w:rPr>
                <w:i/>
                <w:iCs/>
                <w:sz w:val="23"/>
                <w:szCs w:val="23"/>
              </w:rPr>
              <w:t>lectoras</w:t>
            </w:r>
            <w:proofErr w:type="spellEnd"/>
            <w:r>
              <w:rPr>
                <w:i/>
                <w:iCs/>
                <w:sz w:val="23"/>
                <w:szCs w:val="23"/>
              </w:rPr>
              <w:t xml:space="preserve">, </w:t>
            </w:r>
            <w:r>
              <w:rPr>
                <w:sz w:val="23"/>
                <w:szCs w:val="23"/>
              </w:rPr>
              <w:t xml:space="preserve">utilizzate per lo svolgimento della prova del DELE, nonché frammenti di </w:t>
            </w:r>
          </w:p>
          <w:p w14:paraId="7784742E" w14:textId="77777777" w:rsidR="00A34D35" w:rsidRDefault="00E15C4F">
            <w:pPr>
              <w:pStyle w:val="Default"/>
              <w:rPr>
                <w:sz w:val="23"/>
                <w:szCs w:val="23"/>
              </w:rPr>
            </w:pPr>
            <w:r>
              <w:rPr>
                <w:sz w:val="23"/>
                <w:szCs w:val="23"/>
              </w:rPr>
              <w:t>testi originali storico-letterari e versioni integrali adattate di opere letterarie.</w:t>
            </w:r>
          </w:p>
          <w:p w14:paraId="2F6A0CF6" w14:textId="0B9E996C" w:rsidR="00A34D35" w:rsidRDefault="00E15C4F">
            <w:pPr>
              <w:pStyle w:val="Default"/>
              <w:rPr>
                <w:sz w:val="23"/>
                <w:szCs w:val="23"/>
              </w:rPr>
            </w:pPr>
            <w:r>
              <w:rPr>
                <w:sz w:val="23"/>
                <w:szCs w:val="23"/>
              </w:rPr>
              <w:t xml:space="preserve">Relativamente alla produzione scritta, si consolideranno attività che consentono l'integrazione di più abilità, la scrittura di lettere personali, mail e testi sempre più complessi ed articolati, riassunti, </w:t>
            </w:r>
          </w:p>
          <w:p w14:paraId="128003C6" w14:textId="77777777" w:rsidR="00A34D35" w:rsidRDefault="00E15C4F">
            <w:pPr>
              <w:pStyle w:val="Default"/>
              <w:rPr>
                <w:sz w:val="23"/>
                <w:szCs w:val="23"/>
              </w:rPr>
            </w:pPr>
            <w:r>
              <w:rPr>
                <w:sz w:val="23"/>
                <w:szCs w:val="23"/>
              </w:rPr>
              <w:t>avviando inoltre gli studenti alla produzione di testi argomentativi.</w:t>
            </w:r>
          </w:p>
          <w:p w14:paraId="541D8491" w14:textId="77777777" w:rsidR="00A34D35" w:rsidRDefault="00E15C4F">
            <w:pPr>
              <w:rPr>
                <w:sz w:val="23"/>
                <w:szCs w:val="23"/>
              </w:rPr>
            </w:pPr>
            <w:r>
              <w:rPr>
                <w:sz w:val="23"/>
                <w:szCs w:val="23"/>
              </w:rPr>
              <w:t>Si perfezionerà la pronuncia e l'intonazione delle frasi con l'ascolto di materiale audio specializzato; un ulteriore contributo sarà dato dall'apporto dell'insegnante madrelingua che, in situazioni motivanti, coinvolgerà gli studenti stimolandoli a partecipare al dialogo educativo, anche mediante attività di gruppo o in coppia, mirate ad approfondire aspetti non solo della civiltà e della cultura spagnola e ispanoamericana, attraverso i quali consolidare e ampliare progressivamente lessico, fluidità espositiva e padronanza grammaticale.</w:t>
            </w:r>
          </w:p>
          <w:p w14:paraId="0B738D04" w14:textId="77777777" w:rsidR="00A34D35" w:rsidRDefault="00A34D35">
            <w:pPr>
              <w:rPr>
                <w:sz w:val="24"/>
                <w:szCs w:val="24"/>
              </w:rPr>
            </w:pPr>
          </w:p>
        </w:tc>
      </w:tr>
      <w:tr w:rsidR="00A34D35" w14:paraId="4CC4D26B" w14:textId="77777777">
        <w:tc>
          <w:tcPr>
            <w:tcW w:w="9627" w:type="dxa"/>
            <w:gridSpan w:val="2"/>
            <w:shd w:val="clear" w:color="auto" w:fill="F2F2F2" w:themeFill="background1" w:themeFillShade="F2"/>
          </w:tcPr>
          <w:p w14:paraId="665101F4" w14:textId="77777777" w:rsidR="00A34D35" w:rsidRDefault="00E15C4F">
            <w:pPr>
              <w:jc w:val="center"/>
              <w:rPr>
                <w:b/>
                <w:sz w:val="24"/>
                <w:szCs w:val="24"/>
              </w:rPr>
            </w:pPr>
            <w:r>
              <w:rPr>
                <w:b/>
                <w:sz w:val="28"/>
                <w:szCs w:val="24"/>
              </w:rPr>
              <w:lastRenderedPageBreak/>
              <w:t>Modalità di verifica</w:t>
            </w:r>
          </w:p>
        </w:tc>
      </w:tr>
      <w:tr w:rsidR="00A34D35" w14:paraId="65DB09CE" w14:textId="77777777">
        <w:tc>
          <w:tcPr>
            <w:tcW w:w="9627" w:type="dxa"/>
            <w:gridSpan w:val="2"/>
          </w:tcPr>
          <w:p w14:paraId="35C9387A" w14:textId="77777777" w:rsidR="00A34D35" w:rsidRDefault="00A34D35">
            <w:pPr>
              <w:rPr>
                <w:sz w:val="24"/>
                <w:szCs w:val="24"/>
              </w:rPr>
            </w:pPr>
          </w:p>
          <w:p w14:paraId="03885F7D" w14:textId="77777777" w:rsidR="00A34D35" w:rsidRDefault="00E15C4F">
            <w:pPr>
              <w:pStyle w:val="Default"/>
              <w:rPr>
                <w:sz w:val="23"/>
                <w:szCs w:val="23"/>
              </w:rPr>
            </w:pPr>
            <w:r>
              <w:rPr>
                <w:sz w:val="23"/>
                <w:szCs w:val="23"/>
              </w:rPr>
              <w:t xml:space="preserve">Verifiche in itinere saranno effettuate in modo da monitorare costantemente il grado di apprendimento raggiunto, fornendo stimoli alla partecipazione e all'intervento di tutta la classe. Le verifiche scritte con valutazione verteranno su strutturate, guidate e libere e saranno almeno due per </w:t>
            </w:r>
          </w:p>
          <w:p w14:paraId="21C3F69C" w14:textId="77777777" w:rsidR="00A34D35" w:rsidRDefault="00E15C4F">
            <w:pPr>
              <w:pStyle w:val="Default"/>
              <w:rPr>
                <w:sz w:val="23"/>
                <w:szCs w:val="23"/>
              </w:rPr>
            </w:pPr>
            <w:r>
              <w:rPr>
                <w:sz w:val="23"/>
                <w:szCs w:val="23"/>
              </w:rPr>
              <w:t>quadrimestre. Le valutazioni orali, effettuate attraverso domande a campione ed esposizione degli argomenti studiati in letteratura e storia, saranno anch'esse almeno due per quadrimestre. Il voto sarà sempre reso noto, anche per le verifiche orali.</w:t>
            </w:r>
          </w:p>
          <w:p w14:paraId="75D87AFC" w14:textId="77777777" w:rsidR="00A34D35" w:rsidRDefault="00E15C4F">
            <w:pPr>
              <w:rPr>
                <w:sz w:val="24"/>
                <w:szCs w:val="24"/>
              </w:rPr>
            </w:pPr>
            <w:r>
              <w:rPr>
                <w:sz w:val="23"/>
                <w:szCs w:val="23"/>
              </w:rPr>
              <w:t>Nel caso in cui se ne evidenzi la necessità, si effettueranno pause didattiche durante le quali si proporranno ulteriori esercitazioni sugli argomenti da rinforzare. Non si esclude, là dove se ne avveda la necessità, di avvalersi delle attività di recupero promosse dall'Istituto.</w:t>
            </w:r>
          </w:p>
          <w:p w14:paraId="0CF31E38" w14:textId="77777777" w:rsidR="00A34D35" w:rsidRDefault="00A34D35">
            <w:pPr>
              <w:rPr>
                <w:sz w:val="24"/>
                <w:szCs w:val="24"/>
              </w:rPr>
            </w:pPr>
          </w:p>
        </w:tc>
      </w:tr>
      <w:tr w:rsidR="00A34D35" w14:paraId="61DA0F43" w14:textId="77777777">
        <w:tc>
          <w:tcPr>
            <w:tcW w:w="9627" w:type="dxa"/>
            <w:gridSpan w:val="2"/>
            <w:shd w:val="clear" w:color="auto" w:fill="F2F2F2" w:themeFill="background1" w:themeFillShade="F2"/>
          </w:tcPr>
          <w:p w14:paraId="1F141E45" w14:textId="77777777" w:rsidR="00A34D35" w:rsidRDefault="00E15C4F">
            <w:pPr>
              <w:jc w:val="center"/>
              <w:rPr>
                <w:b/>
                <w:sz w:val="24"/>
                <w:szCs w:val="24"/>
              </w:rPr>
            </w:pPr>
            <w:r>
              <w:rPr>
                <w:b/>
                <w:sz w:val="28"/>
                <w:szCs w:val="24"/>
              </w:rPr>
              <w:t>Criteri di valutazione</w:t>
            </w:r>
          </w:p>
        </w:tc>
      </w:tr>
      <w:tr w:rsidR="00A34D35" w14:paraId="2F828A78" w14:textId="77777777">
        <w:tc>
          <w:tcPr>
            <w:tcW w:w="9627" w:type="dxa"/>
            <w:gridSpan w:val="2"/>
          </w:tcPr>
          <w:p w14:paraId="05886126" w14:textId="77777777" w:rsidR="00A34D35" w:rsidRDefault="00A34D35">
            <w:pPr>
              <w:rPr>
                <w:sz w:val="24"/>
                <w:szCs w:val="24"/>
              </w:rPr>
            </w:pPr>
          </w:p>
          <w:p w14:paraId="5C03A02E" w14:textId="77777777" w:rsidR="00A34D35" w:rsidRDefault="00E15C4F">
            <w:pPr>
              <w:rPr>
                <w:sz w:val="24"/>
                <w:szCs w:val="24"/>
              </w:rPr>
            </w:pPr>
            <w:r>
              <w:rPr>
                <w:sz w:val="24"/>
                <w:szCs w:val="24"/>
              </w:rPr>
              <w:t xml:space="preserve">La tipologia di esercizi forniti dai libri di testo in adozione e le prove intermedie e finali relative ad ogni modulo consentono verifiche formative e sommative scritte; per le prove orali, le verifiche verranno svolte prevalentemente </w:t>
            </w:r>
            <w:r>
              <w:rPr>
                <w:sz w:val="23"/>
                <w:szCs w:val="23"/>
              </w:rPr>
              <w:t>mediante esposizione e l'acquisizione dei contenuti storico-letterari proposti.</w:t>
            </w:r>
            <w:r>
              <w:rPr>
                <w:sz w:val="24"/>
                <w:szCs w:val="24"/>
              </w:rPr>
              <w:t xml:space="preserve"> I voti da attribuire nel corso dell'anno vanno da tre a dieci. Ai fini della valutazione saranno considerati, oltre il grado di raggiungimento degli obiettivi specifici programmati e l'acquisizione dei contenuti previsti, anche l'impegno, la partecipazione e la regolarità nel lavoro. Per ulteriori dettagli si fa riferimento a quanto stabilito nelle riunioni di indirizzo e a quanto contenuto nel P.T.O.F.</w:t>
            </w:r>
          </w:p>
          <w:p w14:paraId="1224F974" w14:textId="77777777" w:rsidR="00A34D35" w:rsidRDefault="00A34D35">
            <w:pPr>
              <w:rPr>
                <w:sz w:val="24"/>
                <w:szCs w:val="24"/>
              </w:rPr>
            </w:pPr>
          </w:p>
        </w:tc>
      </w:tr>
    </w:tbl>
    <w:p w14:paraId="3E06E154" w14:textId="77777777" w:rsidR="00A34D35" w:rsidRDefault="00A34D35"/>
    <w:p w14:paraId="28FF3526" w14:textId="77777777" w:rsidR="00A34D35" w:rsidRDefault="00A34D35"/>
    <w:p w14:paraId="61A6C047" w14:textId="362FC1AB" w:rsidR="00A34D35" w:rsidRDefault="00E15C4F">
      <w:pPr>
        <w:rPr>
          <w:sz w:val="24"/>
          <w:szCs w:val="24"/>
        </w:rPr>
      </w:pPr>
      <w:r>
        <w:rPr>
          <w:sz w:val="24"/>
          <w:szCs w:val="24"/>
        </w:rPr>
        <w:t>Firenze, 2</w:t>
      </w:r>
      <w:r w:rsidR="00C759D4">
        <w:rPr>
          <w:sz w:val="24"/>
          <w:szCs w:val="24"/>
        </w:rPr>
        <w:t>0</w:t>
      </w:r>
      <w:r>
        <w:rPr>
          <w:sz w:val="24"/>
          <w:szCs w:val="24"/>
        </w:rPr>
        <w:t>.09.202</w:t>
      </w:r>
      <w:r w:rsidR="00C759D4">
        <w:rPr>
          <w:sz w:val="24"/>
          <w:szCs w:val="24"/>
        </w:rPr>
        <w:t>2</w:t>
      </w:r>
      <w:r>
        <w:tab/>
      </w:r>
      <w:r>
        <w:tab/>
      </w:r>
      <w:r>
        <w:tab/>
      </w:r>
      <w:r>
        <w:tab/>
        <w:t xml:space="preserve">                              </w:t>
      </w:r>
      <w:r>
        <w:rPr>
          <w:sz w:val="24"/>
          <w:szCs w:val="24"/>
        </w:rPr>
        <w:t>Il Coordinatore del Dipartimento</w:t>
      </w:r>
    </w:p>
    <w:p w14:paraId="552B5CF3" w14:textId="77777777" w:rsidR="00A34D35" w:rsidRDefault="00A34D35">
      <w:pPr>
        <w:ind w:left="4956" w:firstLine="708"/>
        <w:rPr>
          <w:sz w:val="24"/>
          <w:szCs w:val="24"/>
        </w:rPr>
      </w:pPr>
    </w:p>
    <w:p w14:paraId="7B99CB76" w14:textId="77777777" w:rsidR="00A34D35" w:rsidRDefault="00E15C4F">
      <w:pPr>
        <w:ind w:left="4956"/>
        <w:rPr>
          <w:sz w:val="24"/>
          <w:szCs w:val="24"/>
        </w:rPr>
      </w:pPr>
      <w:r>
        <w:rPr>
          <w:sz w:val="24"/>
          <w:szCs w:val="24"/>
        </w:rPr>
        <w:t xml:space="preserve">                         Elisabetta Culasso</w:t>
      </w:r>
    </w:p>
    <w:p w14:paraId="561F715E" w14:textId="77777777" w:rsidR="00A34D35" w:rsidRDefault="00A34D35">
      <w:pPr>
        <w:ind w:left="4956"/>
        <w:rPr>
          <w:sz w:val="24"/>
          <w:szCs w:val="24"/>
        </w:rPr>
      </w:pPr>
    </w:p>
    <w:p w14:paraId="0F4CF499" w14:textId="77777777" w:rsidR="00A34D35" w:rsidRDefault="00A34D35">
      <w:pPr>
        <w:ind w:left="4956"/>
        <w:rPr>
          <w:sz w:val="24"/>
          <w:szCs w:val="24"/>
        </w:rPr>
        <w:sectPr w:rsidR="00A34D35">
          <w:footerReference w:type="default" r:id="rId11"/>
          <w:footerReference w:type="first" r:id="rId12"/>
          <w:pgSz w:w="11906" w:h="16838"/>
          <w:pgMar w:top="708" w:right="1134" w:bottom="1134" w:left="1134" w:header="0" w:footer="510" w:gutter="0"/>
          <w:cols w:space="720"/>
          <w:formProt w:val="0"/>
          <w:titlePg/>
          <w:docGrid w:linePitch="360"/>
        </w:sectPr>
      </w:pPr>
    </w:p>
    <w:p w14:paraId="16505612" w14:textId="77777777" w:rsidR="00A34D35" w:rsidRDefault="00E15C4F">
      <w:pPr>
        <w:tabs>
          <w:tab w:val="center" w:pos="4819"/>
          <w:tab w:val="right" w:pos="9638"/>
        </w:tabs>
        <w:snapToGrid w:val="0"/>
        <w:jc w:val="center"/>
        <w:rPr>
          <w:rFonts w:eastAsia="Domine" w:cs="Domine"/>
          <w:b/>
          <w:bCs/>
          <w:color w:val="000000"/>
          <w:sz w:val="24"/>
          <w:szCs w:val="24"/>
        </w:rPr>
      </w:pPr>
      <w:r>
        <w:object w:dxaOrig="16815" w:dyaOrig="3270" w14:anchorId="28E382DE">
          <v:shape id="ole_rId10" o:spid="_x0000_i1027" style="width:480.75pt;height:105pt" coordsize="" o:spt="100" adj="0,,0" path="" stroked="f">
            <v:stroke joinstyle="miter"/>
            <v:imagedata r:id="rId6" o:title=""/>
            <v:formulas/>
            <v:path o:connecttype="segments"/>
          </v:shape>
          <o:OLEObject Type="Embed" ProgID="StaticMetafile" ShapeID="ole_rId10" DrawAspect="Content" ObjectID="_1739643114" r:id="rId13"/>
        </w:object>
      </w:r>
    </w:p>
    <w:p w14:paraId="2302A4C4" w14:textId="77777777" w:rsidR="00A34D35" w:rsidRDefault="00A34D35">
      <w:pPr>
        <w:tabs>
          <w:tab w:val="center" w:pos="4819"/>
          <w:tab w:val="right" w:pos="9638"/>
        </w:tabs>
        <w:snapToGrid w:val="0"/>
        <w:jc w:val="center"/>
        <w:rPr>
          <w:rFonts w:eastAsia="Domine" w:cs="Domine"/>
          <w:b/>
          <w:bCs/>
          <w:color w:val="000000"/>
          <w:sz w:val="24"/>
          <w:szCs w:val="24"/>
        </w:rPr>
      </w:pPr>
    </w:p>
    <w:p w14:paraId="3777BDD5" w14:textId="77777777" w:rsidR="00A34D35" w:rsidRDefault="00E15C4F">
      <w:pPr>
        <w:tabs>
          <w:tab w:val="center" w:pos="4819"/>
          <w:tab w:val="right" w:pos="9638"/>
        </w:tabs>
        <w:snapToGrid w:val="0"/>
        <w:jc w:val="center"/>
        <w:rPr>
          <w:rFonts w:eastAsia="Domine" w:cs="Domine"/>
          <w:b/>
          <w:bCs/>
          <w:color w:val="000000"/>
          <w:sz w:val="24"/>
          <w:szCs w:val="24"/>
        </w:rPr>
      </w:pPr>
      <w:r>
        <w:rPr>
          <w:rFonts w:eastAsia="Domine" w:cs="Domine"/>
          <w:b/>
          <w:bCs/>
          <w:color w:val="000000"/>
          <w:sz w:val="24"/>
          <w:szCs w:val="24"/>
        </w:rPr>
        <w:t xml:space="preserve">       PROGRAMMAZIONE COMUNE</w:t>
      </w:r>
    </w:p>
    <w:p w14:paraId="07BA6AED" w14:textId="77777777" w:rsidR="00A34D35" w:rsidRDefault="00A34D35">
      <w:pPr>
        <w:tabs>
          <w:tab w:val="center" w:pos="4819"/>
          <w:tab w:val="right" w:pos="9638"/>
        </w:tabs>
        <w:snapToGrid w:val="0"/>
        <w:jc w:val="center"/>
        <w:rPr>
          <w:rFonts w:eastAsia="Domine" w:cs="Domine"/>
          <w:b/>
          <w:bCs/>
          <w:color w:val="000000"/>
          <w:sz w:val="24"/>
          <w:szCs w:val="24"/>
        </w:rPr>
      </w:pPr>
    </w:p>
    <w:p w14:paraId="15A4B1B5" w14:textId="498402F6" w:rsidR="00A34D35" w:rsidRDefault="00E15C4F">
      <w:pPr>
        <w:tabs>
          <w:tab w:val="center" w:pos="4819"/>
          <w:tab w:val="right" w:pos="9638"/>
        </w:tabs>
        <w:snapToGrid w:val="0"/>
        <w:ind w:right="-285"/>
        <w:jc w:val="center"/>
        <w:rPr>
          <w:b/>
          <w:bCs/>
          <w:sz w:val="24"/>
          <w:szCs w:val="24"/>
        </w:rPr>
      </w:pPr>
      <w:r>
        <w:rPr>
          <w:rFonts w:eastAsia="Domine" w:cs="Domine"/>
          <w:b/>
          <w:bCs/>
          <w:color w:val="000000"/>
          <w:sz w:val="24"/>
          <w:szCs w:val="24"/>
        </w:rPr>
        <w:t>Anno Scolastico 202</w:t>
      </w:r>
      <w:r w:rsidR="00C759D4">
        <w:rPr>
          <w:rFonts w:eastAsia="Domine" w:cs="Domine"/>
          <w:b/>
          <w:bCs/>
          <w:color w:val="000000"/>
          <w:sz w:val="24"/>
          <w:szCs w:val="24"/>
        </w:rPr>
        <w:t>2</w:t>
      </w:r>
      <w:r>
        <w:rPr>
          <w:rFonts w:eastAsia="Domine" w:cs="Domine"/>
          <w:b/>
          <w:bCs/>
          <w:color w:val="000000"/>
          <w:sz w:val="24"/>
          <w:szCs w:val="24"/>
        </w:rPr>
        <w:t>/202</w:t>
      </w:r>
      <w:r w:rsidR="00C759D4">
        <w:rPr>
          <w:rFonts w:eastAsia="Domine" w:cs="Domine"/>
          <w:b/>
          <w:bCs/>
          <w:color w:val="000000"/>
          <w:sz w:val="24"/>
          <w:szCs w:val="24"/>
        </w:rPr>
        <w:t>3</w:t>
      </w:r>
    </w:p>
    <w:p w14:paraId="6A423BA7" w14:textId="77777777" w:rsidR="00A34D35" w:rsidRDefault="00A34D35">
      <w:pPr>
        <w:ind w:right="-285"/>
        <w:rPr>
          <w:b/>
          <w:bCs/>
          <w:sz w:val="24"/>
          <w:szCs w:val="24"/>
        </w:rPr>
      </w:pPr>
    </w:p>
    <w:p w14:paraId="09F759C7" w14:textId="77777777" w:rsidR="00A34D35" w:rsidRDefault="00E15C4F">
      <w:pPr>
        <w:rPr>
          <w:b/>
          <w:bCs/>
          <w:sz w:val="24"/>
          <w:szCs w:val="24"/>
        </w:rPr>
      </w:pPr>
      <w:r>
        <w:rPr>
          <w:b/>
          <w:bCs/>
          <w:sz w:val="24"/>
          <w:szCs w:val="24"/>
        </w:rPr>
        <w:t xml:space="preserve">MATERIA: </w:t>
      </w:r>
      <w:r>
        <w:rPr>
          <w:sz w:val="24"/>
          <w:szCs w:val="24"/>
        </w:rPr>
        <w:t>Spagnolo</w:t>
      </w:r>
    </w:p>
    <w:p w14:paraId="713BCE2E" w14:textId="77777777" w:rsidR="00A34D35" w:rsidRDefault="00A34D35">
      <w:pPr>
        <w:rPr>
          <w:b/>
          <w:bCs/>
          <w:sz w:val="24"/>
          <w:szCs w:val="24"/>
        </w:rPr>
      </w:pPr>
    </w:p>
    <w:p w14:paraId="1E619EF8" w14:textId="77777777" w:rsidR="00A34D35" w:rsidRDefault="00E15C4F">
      <w:pPr>
        <w:rPr>
          <w:b/>
          <w:bCs/>
          <w:sz w:val="24"/>
          <w:szCs w:val="24"/>
        </w:rPr>
      </w:pPr>
      <w:r>
        <w:rPr>
          <w:b/>
          <w:bCs/>
          <w:sz w:val="24"/>
          <w:szCs w:val="24"/>
        </w:rPr>
        <w:t>INIDIRIZZO DI STUDIO:</w:t>
      </w:r>
      <w:r>
        <w:rPr>
          <w:bCs/>
          <w:sz w:val="24"/>
          <w:szCs w:val="24"/>
        </w:rPr>
        <w:t xml:space="preserve"> Liceo Internazionale</w:t>
      </w:r>
    </w:p>
    <w:p w14:paraId="221C4512" w14:textId="77777777" w:rsidR="00A34D35" w:rsidRDefault="00A34D35">
      <w:pPr>
        <w:rPr>
          <w:b/>
          <w:bCs/>
          <w:sz w:val="24"/>
          <w:szCs w:val="24"/>
        </w:rPr>
      </w:pPr>
    </w:p>
    <w:p w14:paraId="31928720" w14:textId="77777777" w:rsidR="00A34D35" w:rsidRDefault="00E15C4F">
      <w:pPr>
        <w:rPr>
          <w:b/>
          <w:bCs/>
          <w:sz w:val="24"/>
          <w:szCs w:val="24"/>
        </w:rPr>
      </w:pPr>
      <w:r>
        <w:rPr>
          <w:b/>
          <w:bCs/>
          <w:sz w:val="24"/>
          <w:szCs w:val="24"/>
        </w:rPr>
        <w:t xml:space="preserve">CLASSI: </w:t>
      </w:r>
      <w:r>
        <w:rPr>
          <w:bCs/>
          <w:sz w:val="24"/>
          <w:szCs w:val="24"/>
        </w:rPr>
        <w:t>Quinte</w:t>
      </w:r>
    </w:p>
    <w:p w14:paraId="5D56AA52" w14:textId="77777777" w:rsidR="00A34D35" w:rsidRDefault="00A34D35">
      <w:pPr>
        <w:rPr>
          <w:sz w:val="16"/>
        </w:rPr>
      </w:pPr>
    </w:p>
    <w:p w14:paraId="60D0E181" w14:textId="77777777" w:rsidR="00A34D35" w:rsidRDefault="00A34D35"/>
    <w:tbl>
      <w:tblPr>
        <w:tblStyle w:val="Grigliatabella"/>
        <w:tblW w:w="9628" w:type="dxa"/>
        <w:tblInd w:w="226" w:type="dxa"/>
        <w:tblLayout w:type="fixed"/>
        <w:tblLook w:val="04A0" w:firstRow="1" w:lastRow="0" w:firstColumn="1" w:lastColumn="0" w:noHBand="0" w:noVBand="1"/>
      </w:tblPr>
      <w:tblGrid>
        <w:gridCol w:w="2122"/>
        <w:gridCol w:w="7506"/>
      </w:tblGrid>
      <w:tr w:rsidR="00A34D35" w14:paraId="5A5EF54C" w14:textId="77777777">
        <w:tc>
          <w:tcPr>
            <w:tcW w:w="9627" w:type="dxa"/>
            <w:gridSpan w:val="2"/>
            <w:shd w:val="clear" w:color="auto" w:fill="F2F2F2" w:themeFill="background1" w:themeFillShade="F2"/>
          </w:tcPr>
          <w:p w14:paraId="48680A46" w14:textId="77777777" w:rsidR="00A34D35" w:rsidRDefault="00E15C4F">
            <w:pPr>
              <w:tabs>
                <w:tab w:val="left" w:pos="1410"/>
                <w:tab w:val="center" w:pos="4706"/>
              </w:tabs>
              <w:rPr>
                <w:b/>
                <w:sz w:val="24"/>
                <w:szCs w:val="24"/>
              </w:rPr>
            </w:pPr>
            <w:r>
              <w:rPr>
                <w:b/>
                <w:sz w:val="28"/>
                <w:szCs w:val="24"/>
              </w:rPr>
              <w:tab/>
            </w:r>
            <w:r>
              <w:rPr>
                <w:b/>
                <w:sz w:val="28"/>
                <w:szCs w:val="24"/>
              </w:rPr>
              <w:tab/>
              <w:t>Obiettivi didattici</w:t>
            </w:r>
          </w:p>
        </w:tc>
      </w:tr>
      <w:tr w:rsidR="00A34D35" w14:paraId="37E83525" w14:textId="77777777">
        <w:trPr>
          <w:trHeight w:val="90"/>
        </w:trPr>
        <w:tc>
          <w:tcPr>
            <w:tcW w:w="2122" w:type="dxa"/>
            <w:shd w:val="clear" w:color="auto" w:fill="F2F2F2" w:themeFill="background1" w:themeFillShade="F2"/>
          </w:tcPr>
          <w:p w14:paraId="07F54499" w14:textId="77777777" w:rsidR="00A34D35" w:rsidRDefault="00A34D35">
            <w:pPr>
              <w:rPr>
                <w:b/>
                <w:sz w:val="24"/>
                <w:szCs w:val="24"/>
              </w:rPr>
            </w:pPr>
          </w:p>
          <w:p w14:paraId="675548D8" w14:textId="77777777" w:rsidR="00A34D35" w:rsidRDefault="00E15C4F">
            <w:pPr>
              <w:rPr>
                <w:b/>
                <w:sz w:val="24"/>
                <w:szCs w:val="24"/>
              </w:rPr>
            </w:pPr>
            <w:r>
              <w:rPr>
                <w:b/>
                <w:sz w:val="24"/>
                <w:szCs w:val="24"/>
              </w:rPr>
              <w:t>Competenze</w:t>
            </w:r>
          </w:p>
        </w:tc>
        <w:tc>
          <w:tcPr>
            <w:tcW w:w="7505" w:type="dxa"/>
          </w:tcPr>
          <w:p w14:paraId="4DD86733" w14:textId="77777777" w:rsidR="00A34D35" w:rsidRDefault="00A34D35">
            <w:pPr>
              <w:rPr>
                <w:sz w:val="24"/>
                <w:szCs w:val="24"/>
              </w:rPr>
            </w:pPr>
          </w:p>
          <w:p w14:paraId="01FBFC7A" w14:textId="77777777" w:rsidR="00A34D35" w:rsidRDefault="00E15C4F">
            <w:pPr>
              <w:pStyle w:val="Default"/>
              <w:rPr>
                <w:sz w:val="23"/>
                <w:szCs w:val="23"/>
              </w:rPr>
            </w:pPr>
            <w:r>
              <w:rPr>
                <w:sz w:val="23"/>
                <w:szCs w:val="23"/>
              </w:rPr>
              <w:t xml:space="preserve">Saper esprimersi in modo corretto e appropriato, sia a livello orale che scritto; saper comprendere e produrre testi di vario tipo; saper analizzare e sintetizzare un testo, anche di carattere letterario; saper esporre in forma essenziale i </w:t>
            </w:r>
          </w:p>
          <w:p w14:paraId="3B118BD8" w14:textId="77777777" w:rsidR="00A34D35" w:rsidRDefault="00E15C4F">
            <w:pPr>
              <w:pStyle w:val="Default"/>
              <w:rPr>
                <w:sz w:val="23"/>
                <w:szCs w:val="23"/>
              </w:rPr>
            </w:pPr>
            <w:r>
              <w:rPr>
                <w:sz w:val="23"/>
                <w:szCs w:val="23"/>
              </w:rPr>
              <w:t>contenuti trattati nel corso dell'anno scolastico; saper effettuare collegamenti pertinenti nell'ambito degli argomenti letterari studiati e collocarli nei rispettivi quadri di riferimento storico-culturali.</w:t>
            </w:r>
          </w:p>
          <w:p w14:paraId="2B2EA7CD" w14:textId="77777777" w:rsidR="00A34D35" w:rsidRDefault="00A34D35">
            <w:pPr>
              <w:pStyle w:val="Default"/>
            </w:pPr>
          </w:p>
        </w:tc>
      </w:tr>
      <w:tr w:rsidR="00A34D35" w14:paraId="1D3C445A" w14:textId="77777777">
        <w:trPr>
          <w:trHeight w:val="90"/>
        </w:trPr>
        <w:tc>
          <w:tcPr>
            <w:tcW w:w="2122" w:type="dxa"/>
            <w:shd w:val="clear" w:color="auto" w:fill="F2F2F2" w:themeFill="background1" w:themeFillShade="F2"/>
          </w:tcPr>
          <w:p w14:paraId="624BA5D4" w14:textId="77777777" w:rsidR="00A34D35" w:rsidRDefault="00A34D35">
            <w:pPr>
              <w:rPr>
                <w:b/>
                <w:sz w:val="24"/>
                <w:szCs w:val="24"/>
              </w:rPr>
            </w:pPr>
          </w:p>
          <w:p w14:paraId="0B25AA9C" w14:textId="77777777" w:rsidR="00A34D35" w:rsidRDefault="00E15C4F">
            <w:pPr>
              <w:rPr>
                <w:b/>
                <w:sz w:val="24"/>
                <w:szCs w:val="24"/>
              </w:rPr>
            </w:pPr>
            <w:r>
              <w:rPr>
                <w:b/>
                <w:sz w:val="24"/>
                <w:szCs w:val="24"/>
              </w:rPr>
              <w:t xml:space="preserve">Abilità </w:t>
            </w:r>
          </w:p>
        </w:tc>
        <w:tc>
          <w:tcPr>
            <w:tcW w:w="7505" w:type="dxa"/>
          </w:tcPr>
          <w:p w14:paraId="3F0EC810" w14:textId="77777777" w:rsidR="00A34D35" w:rsidRDefault="00A34D35">
            <w:pPr>
              <w:rPr>
                <w:sz w:val="24"/>
                <w:szCs w:val="24"/>
              </w:rPr>
            </w:pPr>
          </w:p>
          <w:p w14:paraId="351DD9CA" w14:textId="77777777" w:rsidR="00A34D35" w:rsidRDefault="00E15C4F">
            <w:pPr>
              <w:pStyle w:val="Default"/>
              <w:rPr>
                <w:sz w:val="23"/>
                <w:szCs w:val="23"/>
              </w:rPr>
            </w:pPr>
            <w:r>
              <w:rPr>
                <w:sz w:val="23"/>
                <w:szCs w:val="23"/>
              </w:rPr>
              <w:t xml:space="preserve">Leggere in modo fluido, comprendere, analizzare e sintetizzare un testo; </w:t>
            </w:r>
          </w:p>
          <w:p w14:paraId="5538FB44" w14:textId="77777777" w:rsidR="00A34D35" w:rsidRDefault="00E15C4F">
            <w:pPr>
              <w:pStyle w:val="Default"/>
              <w:rPr>
                <w:sz w:val="23"/>
                <w:szCs w:val="23"/>
              </w:rPr>
            </w:pPr>
            <w:r>
              <w:rPr>
                <w:sz w:val="23"/>
                <w:szCs w:val="23"/>
              </w:rPr>
              <w:t>produrre testi di vario tipo e analisi e sintesi scritte di testi letterari; esporre in forma essenziale i contenuti studiati.</w:t>
            </w:r>
          </w:p>
          <w:p w14:paraId="060C343A" w14:textId="77777777" w:rsidR="00A34D35" w:rsidRDefault="00A34D35">
            <w:pPr>
              <w:pStyle w:val="Default"/>
            </w:pPr>
          </w:p>
        </w:tc>
      </w:tr>
      <w:tr w:rsidR="00A34D35" w14:paraId="55D9D544" w14:textId="77777777">
        <w:trPr>
          <w:trHeight w:val="90"/>
        </w:trPr>
        <w:tc>
          <w:tcPr>
            <w:tcW w:w="2122" w:type="dxa"/>
            <w:shd w:val="clear" w:color="auto" w:fill="F2F2F2" w:themeFill="background1" w:themeFillShade="F2"/>
          </w:tcPr>
          <w:p w14:paraId="2C16FBC6" w14:textId="77777777" w:rsidR="00A34D35" w:rsidRDefault="00A34D35">
            <w:pPr>
              <w:rPr>
                <w:b/>
                <w:sz w:val="24"/>
                <w:szCs w:val="24"/>
              </w:rPr>
            </w:pPr>
          </w:p>
          <w:p w14:paraId="08C5B4EC" w14:textId="77777777" w:rsidR="00A34D35" w:rsidRDefault="00E15C4F">
            <w:pPr>
              <w:rPr>
                <w:b/>
                <w:sz w:val="24"/>
                <w:szCs w:val="24"/>
              </w:rPr>
            </w:pPr>
            <w:r>
              <w:rPr>
                <w:b/>
                <w:sz w:val="24"/>
                <w:szCs w:val="24"/>
              </w:rPr>
              <w:t>Conoscenze</w:t>
            </w:r>
          </w:p>
        </w:tc>
        <w:tc>
          <w:tcPr>
            <w:tcW w:w="7505" w:type="dxa"/>
          </w:tcPr>
          <w:p w14:paraId="23BA7AFB" w14:textId="77777777" w:rsidR="00A34D35" w:rsidRDefault="00A34D35">
            <w:pPr>
              <w:rPr>
                <w:sz w:val="24"/>
                <w:szCs w:val="24"/>
              </w:rPr>
            </w:pPr>
          </w:p>
          <w:p w14:paraId="440CC055" w14:textId="057E8D0C" w:rsidR="00A34D35" w:rsidRDefault="00E15C4F">
            <w:pPr>
              <w:pStyle w:val="Default"/>
              <w:rPr>
                <w:sz w:val="23"/>
                <w:szCs w:val="23"/>
              </w:rPr>
            </w:pPr>
            <w:r>
              <w:rPr>
                <w:sz w:val="23"/>
                <w:szCs w:val="23"/>
              </w:rPr>
              <w:t>Patrimonio linguistico e lessicale tale da affrontare lo studio dei principali contesti letterari e storici dall' Illuminismo al XX secolo, con particolare riferimento a Romanticismo, Modernismo, Generazione del 98 e del 27, mediante una scelta compiuta tra gli autori</w:t>
            </w:r>
            <w:r w:rsidR="009152CD">
              <w:rPr>
                <w:sz w:val="23"/>
                <w:szCs w:val="23"/>
              </w:rPr>
              <w:t>, anche ispano-americani,</w:t>
            </w:r>
            <w:r>
              <w:rPr>
                <w:sz w:val="23"/>
                <w:szCs w:val="23"/>
              </w:rPr>
              <w:t xml:space="preserve"> e i testi più rappresentativi, tenendo altresì conto degli itinerari proposti nelle altre discipline umanistiche.</w:t>
            </w:r>
          </w:p>
          <w:p w14:paraId="383B4BDB" w14:textId="77777777" w:rsidR="00A34D35" w:rsidRDefault="00A34D35">
            <w:pPr>
              <w:pStyle w:val="Default"/>
            </w:pPr>
          </w:p>
        </w:tc>
      </w:tr>
      <w:tr w:rsidR="00A34D35" w14:paraId="06843FCC" w14:textId="77777777">
        <w:tc>
          <w:tcPr>
            <w:tcW w:w="9627" w:type="dxa"/>
            <w:gridSpan w:val="2"/>
            <w:shd w:val="clear" w:color="auto" w:fill="F2F2F2" w:themeFill="background1" w:themeFillShade="F2"/>
          </w:tcPr>
          <w:p w14:paraId="20D78133" w14:textId="77777777" w:rsidR="00A34D35" w:rsidRDefault="00E15C4F">
            <w:pPr>
              <w:jc w:val="center"/>
              <w:rPr>
                <w:b/>
                <w:sz w:val="24"/>
                <w:szCs w:val="24"/>
              </w:rPr>
            </w:pPr>
            <w:r>
              <w:rPr>
                <w:b/>
                <w:sz w:val="28"/>
                <w:szCs w:val="24"/>
              </w:rPr>
              <w:t xml:space="preserve">Spazi e </w:t>
            </w:r>
            <w:r>
              <w:rPr>
                <w:b/>
                <w:sz w:val="28"/>
                <w:szCs w:val="24"/>
                <w:shd w:val="clear" w:color="auto" w:fill="F2F2F2"/>
              </w:rPr>
              <w:t>strumenti</w:t>
            </w:r>
          </w:p>
        </w:tc>
      </w:tr>
      <w:tr w:rsidR="00A34D35" w14:paraId="16B020A7" w14:textId="77777777">
        <w:tc>
          <w:tcPr>
            <w:tcW w:w="9627" w:type="dxa"/>
            <w:gridSpan w:val="2"/>
          </w:tcPr>
          <w:p w14:paraId="1A90266A" w14:textId="77777777" w:rsidR="00A34D35" w:rsidRDefault="00A34D35">
            <w:pPr>
              <w:rPr>
                <w:sz w:val="24"/>
                <w:szCs w:val="24"/>
              </w:rPr>
            </w:pPr>
          </w:p>
          <w:p w14:paraId="271E77EB" w14:textId="77777777" w:rsidR="00A34D35" w:rsidRDefault="00E15C4F">
            <w:pPr>
              <w:rPr>
                <w:sz w:val="24"/>
                <w:szCs w:val="24"/>
              </w:rPr>
            </w:pPr>
            <w:r>
              <w:rPr>
                <w:sz w:val="24"/>
                <w:szCs w:val="24"/>
              </w:rPr>
              <w:t>Lim, libro di testo di letteratura e supporto grammaticale, piattaforme editoriali, dizionario, materiale in fotocopia e multimediale, audio e video in lingua originale, film e cortometraggi.</w:t>
            </w:r>
          </w:p>
          <w:p w14:paraId="56EB29D1" w14:textId="77777777" w:rsidR="00A34D35" w:rsidRDefault="00A34D35">
            <w:pPr>
              <w:rPr>
                <w:sz w:val="24"/>
                <w:szCs w:val="24"/>
              </w:rPr>
            </w:pPr>
          </w:p>
        </w:tc>
      </w:tr>
      <w:tr w:rsidR="00A34D35" w14:paraId="4AFE1B96" w14:textId="77777777">
        <w:tc>
          <w:tcPr>
            <w:tcW w:w="9627" w:type="dxa"/>
            <w:gridSpan w:val="2"/>
            <w:shd w:val="clear" w:color="auto" w:fill="F2F2F2" w:themeFill="background1" w:themeFillShade="F2"/>
          </w:tcPr>
          <w:p w14:paraId="7DE16574" w14:textId="77777777" w:rsidR="00A34D35" w:rsidRDefault="00E15C4F">
            <w:pPr>
              <w:jc w:val="center"/>
              <w:rPr>
                <w:b/>
                <w:sz w:val="24"/>
                <w:szCs w:val="24"/>
              </w:rPr>
            </w:pPr>
            <w:r>
              <w:rPr>
                <w:b/>
                <w:sz w:val="28"/>
                <w:szCs w:val="24"/>
              </w:rPr>
              <w:t>Metodologie</w:t>
            </w:r>
          </w:p>
        </w:tc>
      </w:tr>
      <w:tr w:rsidR="00A34D35" w14:paraId="5AA15FFF" w14:textId="77777777">
        <w:tc>
          <w:tcPr>
            <w:tcW w:w="9627" w:type="dxa"/>
            <w:gridSpan w:val="2"/>
          </w:tcPr>
          <w:p w14:paraId="11751A7E" w14:textId="77777777" w:rsidR="00A34D35" w:rsidRDefault="00A34D35">
            <w:pPr>
              <w:rPr>
                <w:sz w:val="24"/>
                <w:szCs w:val="24"/>
              </w:rPr>
            </w:pPr>
          </w:p>
          <w:p w14:paraId="548614CF" w14:textId="77777777" w:rsidR="00A34D35" w:rsidRDefault="00E15C4F">
            <w:pPr>
              <w:rPr>
                <w:sz w:val="23"/>
                <w:szCs w:val="23"/>
              </w:rPr>
            </w:pPr>
            <w:r>
              <w:rPr>
                <w:sz w:val="23"/>
                <w:szCs w:val="23"/>
              </w:rPr>
              <w:t xml:space="preserve">Gli alunni saranno ulteriormente guidati al fine di raggiungere la gestione del proprio apprendimento in modo sempre più autonomo e si continuerà a stimolare la riflessione sui fondamenti morfosintattici. </w:t>
            </w:r>
          </w:p>
          <w:p w14:paraId="36D93C84" w14:textId="77777777" w:rsidR="00A34D35" w:rsidRDefault="00E15C4F">
            <w:pPr>
              <w:pStyle w:val="Default"/>
              <w:rPr>
                <w:sz w:val="23"/>
                <w:szCs w:val="23"/>
              </w:rPr>
            </w:pPr>
            <w:r>
              <w:rPr>
                <w:sz w:val="23"/>
                <w:szCs w:val="23"/>
              </w:rPr>
              <w:t xml:space="preserve">Saranno effettuate attività di ascolto, lettura, produzione orale e scritta in previsione delle prove </w:t>
            </w:r>
          </w:p>
          <w:p w14:paraId="46F35C55" w14:textId="77777777" w:rsidR="00A34D35" w:rsidRDefault="00E15C4F">
            <w:pPr>
              <w:pStyle w:val="Default"/>
              <w:rPr>
                <w:sz w:val="23"/>
                <w:szCs w:val="23"/>
              </w:rPr>
            </w:pPr>
            <w:r>
              <w:rPr>
                <w:sz w:val="23"/>
                <w:szCs w:val="23"/>
              </w:rPr>
              <w:t>d'esame.</w:t>
            </w:r>
          </w:p>
          <w:p w14:paraId="012A148E" w14:textId="77777777" w:rsidR="00A34D35" w:rsidRDefault="00E15C4F">
            <w:pPr>
              <w:rPr>
                <w:sz w:val="23"/>
                <w:szCs w:val="23"/>
              </w:rPr>
            </w:pPr>
            <w:r>
              <w:rPr>
                <w:sz w:val="23"/>
                <w:szCs w:val="23"/>
              </w:rPr>
              <w:lastRenderedPageBreak/>
              <w:t>Per quanto riguarda la produzione orale, gli studenti saranno invitati a parlare in lingua su argomenti inerenti alla programmazione, esprimendo giudizi personali.</w:t>
            </w:r>
          </w:p>
          <w:p w14:paraId="46633FBC" w14:textId="77777777" w:rsidR="00A34D35" w:rsidRDefault="00E15C4F">
            <w:pPr>
              <w:pStyle w:val="Default"/>
              <w:rPr>
                <w:sz w:val="23"/>
                <w:szCs w:val="23"/>
              </w:rPr>
            </w:pPr>
            <w:r>
              <w:rPr>
                <w:sz w:val="23"/>
                <w:szCs w:val="23"/>
              </w:rPr>
              <w:t>Verranno proposti testi letterari e non da comprendere, analizzare e riassumere in modo orale e scritto, anche sulla base delle tipologie delle prove d'esame.</w:t>
            </w:r>
          </w:p>
          <w:p w14:paraId="6890F952" w14:textId="77777777" w:rsidR="00A34D35" w:rsidRDefault="00E15C4F">
            <w:pPr>
              <w:pStyle w:val="Default"/>
              <w:rPr>
                <w:sz w:val="23"/>
                <w:szCs w:val="23"/>
              </w:rPr>
            </w:pPr>
            <w:r>
              <w:rPr>
                <w:sz w:val="23"/>
                <w:szCs w:val="23"/>
              </w:rPr>
              <w:t xml:space="preserve">Si continuerà ad usare materiale audio specializzato; un ulteriore contributo sarà dato dall'apporto dell'insegnante madrelingua che, in situazioni motivanti, coinvolgerà gli studenti stimolandoli a </w:t>
            </w:r>
          </w:p>
          <w:p w14:paraId="1CB9A4EB" w14:textId="77777777" w:rsidR="00A34D35" w:rsidRDefault="00E15C4F">
            <w:pPr>
              <w:pStyle w:val="Default"/>
              <w:rPr>
                <w:sz w:val="23"/>
                <w:szCs w:val="23"/>
              </w:rPr>
            </w:pPr>
            <w:r>
              <w:rPr>
                <w:sz w:val="23"/>
                <w:szCs w:val="23"/>
              </w:rPr>
              <w:t xml:space="preserve">partecipare al dialogo educativo, anche mediante attività di gruppo o in coppia, mirate ad </w:t>
            </w:r>
          </w:p>
          <w:p w14:paraId="18F894F4" w14:textId="77777777" w:rsidR="00A34D35" w:rsidRDefault="00E15C4F">
            <w:pPr>
              <w:pStyle w:val="Default"/>
              <w:rPr>
                <w:sz w:val="23"/>
                <w:szCs w:val="23"/>
              </w:rPr>
            </w:pPr>
            <w:r>
              <w:rPr>
                <w:sz w:val="23"/>
                <w:szCs w:val="23"/>
              </w:rPr>
              <w:t>approfondire aspetti non solo della civiltà e della cultura spagnola e ispanoamericana, attraverso i quali consolidare e ampliare progressivamente lessico, fluidità espositiva e padronanza grammaticale.</w:t>
            </w:r>
          </w:p>
          <w:p w14:paraId="1377165B" w14:textId="77777777" w:rsidR="00A34D35" w:rsidRDefault="00A34D35">
            <w:pPr>
              <w:rPr>
                <w:sz w:val="24"/>
                <w:szCs w:val="24"/>
              </w:rPr>
            </w:pPr>
          </w:p>
        </w:tc>
      </w:tr>
      <w:tr w:rsidR="00A34D35" w14:paraId="41355AB6" w14:textId="77777777">
        <w:tc>
          <w:tcPr>
            <w:tcW w:w="9627" w:type="dxa"/>
            <w:gridSpan w:val="2"/>
            <w:shd w:val="clear" w:color="auto" w:fill="F2F2F2" w:themeFill="background1" w:themeFillShade="F2"/>
          </w:tcPr>
          <w:p w14:paraId="7BECA9A7" w14:textId="77777777" w:rsidR="00A34D35" w:rsidRDefault="00E15C4F">
            <w:pPr>
              <w:jc w:val="center"/>
              <w:rPr>
                <w:b/>
                <w:sz w:val="24"/>
                <w:szCs w:val="24"/>
              </w:rPr>
            </w:pPr>
            <w:r>
              <w:rPr>
                <w:b/>
                <w:sz w:val="28"/>
                <w:szCs w:val="24"/>
              </w:rPr>
              <w:lastRenderedPageBreak/>
              <w:t>Modalità di verifica</w:t>
            </w:r>
          </w:p>
        </w:tc>
      </w:tr>
      <w:tr w:rsidR="00A34D35" w14:paraId="273FA89E" w14:textId="77777777">
        <w:tc>
          <w:tcPr>
            <w:tcW w:w="9627" w:type="dxa"/>
            <w:gridSpan w:val="2"/>
          </w:tcPr>
          <w:p w14:paraId="36E5D973" w14:textId="77777777" w:rsidR="00A34D35" w:rsidRDefault="00A34D35">
            <w:pPr>
              <w:rPr>
                <w:sz w:val="24"/>
                <w:szCs w:val="24"/>
              </w:rPr>
            </w:pPr>
          </w:p>
          <w:p w14:paraId="2AD3E8BF" w14:textId="77777777" w:rsidR="00A34D35" w:rsidRDefault="00E15C4F">
            <w:pPr>
              <w:pStyle w:val="Default"/>
              <w:rPr>
                <w:sz w:val="23"/>
                <w:szCs w:val="23"/>
              </w:rPr>
            </w:pPr>
            <w:r>
              <w:rPr>
                <w:sz w:val="23"/>
                <w:szCs w:val="23"/>
              </w:rPr>
              <w:t xml:space="preserve">Verifiche in itinere saranno effettuate in modo da monitorare costantemente il grado di apprendimento raggiunto, fornendo stimoli alla partecipazione e all'intervento di tutta la classe. Le verifiche scritte con valutazione verteranno su prove libere o strutturate e simulazioni di prove d'esame; </w:t>
            </w:r>
          </w:p>
          <w:p w14:paraId="1E94A44E" w14:textId="77777777" w:rsidR="00A34D35" w:rsidRDefault="00E15C4F">
            <w:pPr>
              <w:pStyle w:val="Default"/>
              <w:rPr>
                <w:sz w:val="23"/>
                <w:szCs w:val="23"/>
              </w:rPr>
            </w:pPr>
            <w:r>
              <w:rPr>
                <w:sz w:val="23"/>
                <w:szCs w:val="23"/>
              </w:rPr>
              <w:t xml:space="preserve">saranno almeno due per quadrimestre. Le valutazioni orali, effettuate attraverso domande a campione ed esposizione degli argomenti studiati in letteratura e storia, saranno anch'esse almeno due per </w:t>
            </w:r>
          </w:p>
          <w:p w14:paraId="477011A9" w14:textId="77777777" w:rsidR="00A34D35" w:rsidRDefault="00E15C4F">
            <w:pPr>
              <w:pStyle w:val="Default"/>
              <w:rPr>
                <w:sz w:val="23"/>
                <w:szCs w:val="23"/>
              </w:rPr>
            </w:pPr>
            <w:r>
              <w:rPr>
                <w:sz w:val="23"/>
                <w:szCs w:val="23"/>
              </w:rPr>
              <w:t>quadrimestre. Il voto sarà sempre reso noto, anche per le verifiche orali.</w:t>
            </w:r>
          </w:p>
          <w:p w14:paraId="31626B9E" w14:textId="77777777" w:rsidR="00A34D35" w:rsidRDefault="00E15C4F">
            <w:pPr>
              <w:rPr>
                <w:sz w:val="23"/>
                <w:szCs w:val="23"/>
              </w:rPr>
            </w:pPr>
            <w:r>
              <w:rPr>
                <w:sz w:val="23"/>
                <w:szCs w:val="23"/>
              </w:rPr>
              <w:t>Nel caso in cui se ne evidenzi la necessità, si effettueranno pause didattiche durante le quali si proporranno ulteriori esercitazioni sugli argomenti da rinforzare. Non si esclude, là dove se ne avveda la necessità, di avvalersi delle attività di recupero promosse dall'Istituto.</w:t>
            </w:r>
          </w:p>
          <w:p w14:paraId="27C76378" w14:textId="77777777" w:rsidR="00A34D35" w:rsidRDefault="00A34D35">
            <w:pPr>
              <w:rPr>
                <w:sz w:val="24"/>
                <w:szCs w:val="24"/>
              </w:rPr>
            </w:pPr>
          </w:p>
        </w:tc>
      </w:tr>
      <w:tr w:rsidR="00A34D35" w14:paraId="0B314B4B" w14:textId="77777777">
        <w:tc>
          <w:tcPr>
            <w:tcW w:w="9627" w:type="dxa"/>
            <w:gridSpan w:val="2"/>
            <w:shd w:val="clear" w:color="auto" w:fill="F2F2F2" w:themeFill="background1" w:themeFillShade="F2"/>
          </w:tcPr>
          <w:p w14:paraId="50348DD0" w14:textId="77777777" w:rsidR="00A34D35" w:rsidRDefault="00E15C4F">
            <w:pPr>
              <w:jc w:val="center"/>
              <w:rPr>
                <w:b/>
                <w:sz w:val="24"/>
                <w:szCs w:val="24"/>
              </w:rPr>
            </w:pPr>
            <w:r>
              <w:rPr>
                <w:b/>
                <w:sz w:val="28"/>
                <w:szCs w:val="24"/>
              </w:rPr>
              <w:t>Criteri di valutazione</w:t>
            </w:r>
          </w:p>
        </w:tc>
      </w:tr>
      <w:tr w:rsidR="00A34D35" w14:paraId="30174520" w14:textId="77777777">
        <w:tc>
          <w:tcPr>
            <w:tcW w:w="9627" w:type="dxa"/>
            <w:gridSpan w:val="2"/>
          </w:tcPr>
          <w:p w14:paraId="7D2230D8" w14:textId="77777777" w:rsidR="00A34D35" w:rsidRDefault="00A34D35">
            <w:pPr>
              <w:rPr>
                <w:sz w:val="24"/>
                <w:szCs w:val="24"/>
              </w:rPr>
            </w:pPr>
          </w:p>
          <w:p w14:paraId="23B8BBF1" w14:textId="77777777" w:rsidR="00A34D35" w:rsidRDefault="00E15C4F">
            <w:pPr>
              <w:pStyle w:val="Default"/>
              <w:rPr>
                <w:sz w:val="23"/>
                <w:szCs w:val="23"/>
              </w:rPr>
            </w:pPr>
            <w:r>
              <w:rPr>
                <w:sz w:val="23"/>
                <w:szCs w:val="23"/>
              </w:rPr>
              <w:t xml:space="preserve">La valutazione verrà effettuata sulla base delle suddette prove orali e scritte e si terrà conto del grado di raggiungimento degli obiettivi intermedi e finali prestabiliti. </w:t>
            </w:r>
            <w:r>
              <w:t>I voti da attribuire nel corso dell'anno vanno da tre a dieci. Ai fini della valutazione saranno considerati, oltre il grado di raggiungimento degli obiettivi specifici programmati e l'acquisizione dei contenuti previsti, anche l'impegno, la partecipazione e la regolarità nel lavoro. Per ulteriori dettagli si fa riferimento a quanto stabilito nelle riunioni di indirizzo e a quanto contenuto nel P.T.O.F.</w:t>
            </w:r>
          </w:p>
          <w:p w14:paraId="010ECE91" w14:textId="77777777" w:rsidR="00A34D35" w:rsidRDefault="00A34D35">
            <w:pPr>
              <w:rPr>
                <w:sz w:val="24"/>
                <w:szCs w:val="24"/>
              </w:rPr>
            </w:pPr>
          </w:p>
        </w:tc>
      </w:tr>
    </w:tbl>
    <w:p w14:paraId="07C3BC2A" w14:textId="77777777" w:rsidR="00A34D35" w:rsidRDefault="00A34D35"/>
    <w:p w14:paraId="7B164692" w14:textId="77777777" w:rsidR="00A34D35" w:rsidRDefault="00A34D35"/>
    <w:p w14:paraId="209E5726" w14:textId="4FB2EDDB" w:rsidR="00A34D35" w:rsidRDefault="00E15C4F">
      <w:pPr>
        <w:rPr>
          <w:sz w:val="24"/>
          <w:szCs w:val="24"/>
        </w:rPr>
      </w:pPr>
      <w:r>
        <w:rPr>
          <w:sz w:val="24"/>
          <w:szCs w:val="24"/>
        </w:rPr>
        <w:t>Firenze, 2</w:t>
      </w:r>
      <w:r w:rsidR="00C759D4">
        <w:rPr>
          <w:sz w:val="24"/>
          <w:szCs w:val="24"/>
        </w:rPr>
        <w:t>0</w:t>
      </w:r>
      <w:r>
        <w:rPr>
          <w:sz w:val="24"/>
          <w:szCs w:val="24"/>
        </w:rPr>
        <w:t>.09.202</w:t>
      </w:r>
      <w:r w:rsidR="00C759D4">
        <w:rPr>
          <w:sz w:val="24"/>
          <w:szCs w:val="24"/>
        </w:rPr>
        <w:t>2</w:t>
      </w:r>
      <w:r>
        <w:tab/>
      </w:r>
      <w:r>
        <w:tab/>
      </w:r>
      <w:r>
        <w:tab/>
      </w:r>
      <w:r>
        <w:tab/>
        <w:t xml:space="preserve">                              </w:t>
      </w:r>
      <w:r>
        <w:rPr>
          <w:sz w:val="24"/>
          <w:szCs w:val="24"/>
        </w:rPr>
        <w:t>Il Coordinatore del Dipartimento</w:t>
      </w:r>
    </w:p>
    <w:p w14:paraId="758211A9" w14:textId="77777777" w:rsidR="00A34D35" w:rsidRDefault="00A34D35">
      <w:pPr>
        <w:ind w:left="4956" w:firstLine="708"/>
        <w:rPr>
          <w:sz w:val="24"/>
          <w:szCs w:val="24"/>
        </w:rPr>
      </w:pPr>
    </w:p>
    <w:p w14:paraId="19EC7DD4" w14:textId="77777777" w:rsidR="00A34D35" w:rsidRDefault="00E15C4F">
      <w:pPr>
        <w:ind w:left="4956"/>
        <w:rPr>
          <w:sz w:val="24"/>
          <w:szCs w:val="24"/>
        </w:rPr>
      </w:pPr>
      <w:r>
        <w:rPr>
          <w:sz w:val="24"/>
          <w:szCs w:val="24"/>
        </w:rPr>
        <w:t xml:space="preserve">                         Elisabetta Culasso</w:t>
      </w:r>
    </w:p>
    <w:sectPr w:rsidR="00A34D35">
      <w:footerReference w:type="default" r:id="rId14"/>
      <w:footerReference w:type="first" r:id="rId15"/>
      <w:pgSz w:w="11906" w:h="16838"/>
      <w:pgMar w:top="708" w:right="1134" w:bottom="1134" w:left="1134" w:header="0" w:footer="51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43BC" w14:textId="77777777" w:rsidR="00641947" w:rsidRDefault="00641947">
      <w:r>
        <w:separator/>
      </w:r>
    </w:p>
  </w:endnote>
  <w:endnote w:type="continuationSeparator" w:id="0">
    <w:p w14:paraId="0979F044" w14:textId="77777777" w:rsidR="00641947" w:rsidRDefault="0064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omin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637273"/>
      <w:docPartObj>
        <w:docPartGallery w:val="Page Numbers (Bottom of Page)"/>
        <w:docPartUnique/>
      </w:docPartObj>
    </w:sdtPr>
    <w:sdtEndPr/>
    <w:sdtContent>
      <w:p w14:paraId="2F9353FC" w14:textId="77777777" w:rsidR="00A34D35" w:rsidRDefault="00E15C4F">
        <w:pPr>
          <w:pStyle w:val="Pidipagina"/>
          <w:jc w:val="right"/>
        </w:pPr>
        <w:r>
          <w:fldChar w:fldCharType="begin"/>
        </w:r>
        <w:r>
          <w:instrText>PAGE</w:instrText>
        </w:r>
        <w:r>
          <w:fldChar w:fldCharType="separate"/>
        </w:r>
        <w:r>
          <w:t>3</w:t>
        </w:r>
        <w:r>
          <w:fldChar w:fldCharType="end"/>
        </w:r>
      </w:p>
    </w:sdtContent>
  </w:sdt>
  <w:p w14:paraId="4209B999" w14:textId="77777777" w:rsidR="00A34D35" w:rsidRDefault="00A34D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978454"/>
      <w:docPartObj>
        <w:docPartGallery w:val="Page Numbers (Bottom of Page)"/>
        <w:docPartUnique/>
      </w:docPartObj>
    </w:sdtPr>
    <w:sdtEndPr/>
    <w:sdtContent>
      <w:p w14:paraId="52BE4559" w14:textId="77777777" w:rsidR="00A34D35" w:rsidRDefault="00E15C4F">
        <w:pPr>
          <w:pStyle w:val="Pidipagina"/>
          <w:jc w:val="right"/>
        </w:pPr>
        <w:r>
          <w:fldChar w:fldCharType="begin"/>
        </w:r>
        <w:r>
          <w:instrText>PAGE</w:instrText>
        </w:r>
        <w:r>
          <w:fldChar w:fldCharType="separate"/>
        </w:r>
        <w:r>
          <w:t>1</w:t>
        </w:r>
        <w:r>
          <w:fldChar w:fldCharType="end"/>
        </w:r>
      </w:p>
    </w:sdtContent>
  </w:sdt>
  <w:p w14:paraId="68774C55" w14:textId="77777777" w:rsidR="00A34D35" w:rsidRDefault="00A34D3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088439"/>
      <w:docPartObj>
        <w:docPartGallery w:val="Page Numbers (Bottom of Page)"/>
        <w:docPartUnique/>
      </w:docPartObj>
    </w:sdtPr>
    <w:sdtEndPr/>
    <w:sdtContent>
      <w:p w14:paraId="1163D622" w14:textId="77777777" w:rsidR="00A34D35" w:rsidRDefault="00E15C4F">
        <w:pPr>
          <w:pStyle w:val="Pidipagina"/>
          <w:jc w:val="right"/>
        </w:pPr>
        <w:r>
          <w:fldChar w:fldCharType="begin"/>
        </w:r>
        <w:r>
          <w:instrText>PAGE</w:instrText>
        </w:r>
        <w:r>
          <w:fldChar w:fldCharType="separate"/>
        </w:r>
        <w:r>
          <w:t>3</w:t>
        </w:r>
        <w:r>
          <w:fldChar w:fldCharType="end"/>
        </w:r>
      </w:p>
    </w:sdtContent>
  </w:sdt>
  <w:p w14:paraId="3E1A8FAC" w14:textId="77777777" w:rsidR="00A34D35" w:rsidRDefault="00A34D3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343213"/>
      <w:docPartObj>
        <w:docPartGallery w:val="Page Numbers (Bottom of Page)"/>
        <w:docPartUnique/>
      </w:docPartObj>
    </w:sdtPr>
    <w:sdtEndPr/>
    <w:sdtContent>
      <w:p w14:paraId="430C8BCC" w14:textId="77777777" w:rsidR="00A34D35" w:rsidRDefault="00E15C4F">
        <w:pPr>
          <w:pStyle w:val="Pidipagina"/>
          <w:jc w:val="right"/>
        </w:pPr>
        <w:r>
          <w:fldChar w:fldCharType="begin"/>
        </w:r>
        <w:r>
          <w:instrText>PAGE</w:instrText>
        </w:r>
        <w:r>
          <w:fldChar w:fldCharType="separate"/>
        </w:r>
        <w:r>
          <w:t>1</w:t>
        </w:r>
        <w:r>
          <w:fldChar w:fldCharType="end"/>
        </w:r>
      </w:p>
    </w:sdtContent>
  </w:sdt>
  <w:p w14:paraId="535BFC8E" w14:textId="77777777" w:rsidR="00A34D35" w:rsidRDefault="00A34D35">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510576"/>
      <w:docPartObj>
        <w:docPartGallery w:val="Page Numbers (Bottom of Page)"/>
        <w:docPartUnique/>
      </w:docPartObj>
    </w:sdtPr>
    <w:sdtEndPr/>
    <w:sdtContent>
      <w:p w14:paraId="6A65A0F8" w14:textId="77777777" w:rsidR="00A34D35" w:rsidRDefault="00E15C4F">
        <w:pPr>
          <w:pStyle w:val="Pidipagina"/>
          <w:jc w:val="right"/>
        </w:pPr>
        <w:r>
          <w:fldChar w:fldCharType="begin"/>
        </w:r>
        <w:r>
          <w:instrText>PAGE</w:instrText>
        </w:r>
        <w:r>
          <w:fldChar w:fldCharType="separate"/>
        </w:r>
        <w:r>
          <w:t>3</w:t>
        </w:r>
        <w:r>
          <w:fldChar w:fldCharType="end"/>
        </w:r>
      </w:p>
    </w:sdtContent>
  </w:sdt>
  <w:p w14:paraId="57DD49FF" w14:textId="77777777" w:rsidR="00A34D35" w:rsidRDefault="00A34D35">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12942"/>
      <w:docPartObj>
        <w:docPartGallery w:val="Page Numbers (Bottom of Page)"/>
        <w:docPartUnique/>
      </w:docPartObj>
    </w:sdtPr>
    <w:sdtEndPr/>
    <w:sdtContent>
      <w:p w14:paraId="640856FB" w14:textId="77777777" w:rsidR="00A34D35" w:rsidRDefault="00E15C4F">
        <w:pPr>
          <w:pStyle w:val="Pidipagina"/>
          <w:jc w:val="right"/>
        </w:pPr>
        <w:r>
          <w:fldChar w:fldCharType="begin"/>
        </w:r>
        <w:r>
          <w:instrText>PAGE</w:instrText>
        </w:r>
        <w:r>
          <w:fldChar w:fldCharType="separate"/>
        </w:r>
        <w:r>
          <w:t>1</w:t>
        </w:r>
        <w:r>
          <w:fldChar w:fldCharType="end"/>
        </w:r>
      </w:p>
    </w:sdtContent>
  </w:sdt>
  <w:p w14:paraId="2EFDCE46" w14:textId="77777777" w:rsidR="00A34D35" w:rsidRDefault="00A34D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0396" w14:textId="77777777" w:rsidR="00641947" w:rsidRDefault="00641947">
      <w:r>
        <w:separator/>
      </w:r>
    </w:p>
  </w:footnote>
  <w:footnote w:type="continuationSeparator" w:id="0">
    <w:p w14:paraId="19B39D72" w14:textId="77777777" w:rsidR="00641947" w:rsidRDefault="00641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35"/>
    <w:rsid w:val="00085F49"/>
    <w:rsid w:val="003D029D"/>
    <w:rsid w:val="00522EB3"/>
    <w:rsid w:val="00641947"/>
    <w:rsid w:val="007471E7"/>
    <w:rsid w:val="00890E7B"/>
    <w:rsid w:val="008F0BAE"/>
    <w:rsid w:val="009152CD"/>
    <w:rsid w:val="00A34D35"/>
    <w:rsid w:val="00BC26BC"/>
    <w:rsid w:val="00C759D4"/>
    <w:rsid w:val="00E15C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05F2"/>
  <w15:docId w15:val="{6A1E23D4-1258-4BA6-B2E2-B66DBEF6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5491"/>
    <w:pPr>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F787E"/>
  </w:style>
  <w:style w:type="character" w:customStyle="1" w:styleId="PidipaginaCarattere">
    <w:name w:val="Piè di pagina Carattere"/>
    <w:basedOn w:val="Carpredefinitoparagrafo"/>
    <w:link w:val="Pidipagina"/>
    <w:uiPriority w:val="99"/>
    <w:qFormat/>
    <w:rsid w:val="00BF787E"/>
  </w:style>
  <w:style w:type="character" w:customStyle="1" w:styleId="CollegamentoInternet">
    <w:name w:val="Collegamento Internet"/>
    <w:rsid w:val="002647E4"/>
    <w:rPr>
      <w:rFonts w:cs="Times New Roman"/>
      <w:color w:val="0000FF"/>
      <w:u w:val="single"/>
    </w:rPr>
  </w:style>
  <w:style w:type="character" w:customStyle="1" w:styleId="SottotitoloCarattere">
    <w:name w:val="Sottotitolo Carattere"/>
    <w:basedOn w:val="Carpredefinitoparagrafo"/>
    <w:link w:val="Sottotitolo"/>
    <w:uiPriority w:val="11"/>
    <w:qFormat/>
    <w:rsid w:val="002647E4"/>
    <w:rPr>
      <w:rFonts w:eastAsiaTheme="minorEastAsia"/>
      <w:color w:val="5A5A5A" w:themeColor="text1" w:themeTint="A5"/>
      <w:spacing w:val="15"/>
      <w:lang w:eastAsia="it-I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F787E"/>
    <w:pPr>
      <w:tabs>
        <w:tab w:val="center" w:pos="4819"/>
        <w:tab w:val="right" w:pos="9638"/>
      </w:tabs>
      <w:textAlignment w:val="auto"/>
    </w:pPr>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BF787E"/>
    <w:pPr>
      <w:tabs>
        <w:tab w:val="center" w:pos="4819"/>
        <w:tab w:val="right" w:pos="9638"/>
      </w:tabs>
      <w:textAlignment w:val="auto"/>
    </w:pPr>
    <w:rPr>
      <w:rFonts w:asciiTheme="minorHAnsi" w:eastAsiaTheme="minorHAnsi" w:hAnsiTheme="minorHAnsi" w:cstheme="minorBidi"/>
      <w:sz w:val="22"/>
      <w:szCs w:val="22"/>
      <w:lang w:eastAsia="en-US"/>
    </w:rPr>
  </w:style>
  <w:style w:type="paragraph" w:customStyle="1" w:styleId="Titolo1">
    <w:name w:val="Titolo1"/>
    <w:basedOn w:val="Normale"/>
    <w:next w:val="Sottotitolo"/>
    <w:qFormat/>
    <w:rsid w:val="002647E4"/>
    <w:pPr>
      <w:widowControl w:val="0"/>
      <w:jc w:val="center"/>
      <w:textAlignment w:val="auto"/>
    </w:pPr>
    <w:rPr>
      <w:b/>
      <w:bCs/>
      <w:sz w:val="28"/>
      <w:szCs w:val="28"/>
      <w:lang w:eastAsia="zh-CN"/>
    </w:rPr>
  </w:style>
  <w:style w:type="paragraph" w:styleId="Sottotitolo">
    <w:name w:val="Subtitle"/>
    <w:basedOn w:val="Normale"/>
    <w:next w:val="Normale"/>
    <w:link w:val="SottotitoloCarattere"/>
    <w:uiPriority w:val="11"/>
    <w:qFormat/>
    <w:rsid w:val="002647E4"/>
    <w:pPr>
      <w:spacing w:after="160"/>
    </w:pPr>
    <w:rPr>
      <w:rFonts w:asciiTheme="minorHAnsi" w:eastAsiaTheme="minorEastAsia" w:hAnsiTheme="minorHAnsi" w:cstheme="minorBidi"/>
      <w:color w:val="5A5A5A" w:themeColor="text1" w:themeTint="A5"/>
      <w:spacing w:val="15"/>
      <w:sz w:val="22"/>
      <w:szCs w:val="22"/>
    </w:rPr>
  </w:style>
  <w:style w:type="paragraph" w:customStyle="1" w:styleId="Default">
    <w:name w:val="Default"/>
    <w:qFormat/>
    <w:pPr>
      <w:suppressAutoHyphens w:val="0"/>
    </w:pPr>
    <w:rPr>
      <w:rFonts w:ascii="Times New Roman" w:eastAsia="Calibri" w:hAnsi="Times New Roman" w:cs="Times New Roman"/>
      <w:color w:val="000000"/>
      <w:sz w:val="24"/>
      <w:szCs w:val="24"/>
    </w:rPr>
  </w:style>
  <w:style w:type="table" w:styleId="Grigliatabella">
    <w:name w:val="Table Grid"/>
    <w:basedOn w:val="Tabellanormale"/>
    <w:uiPriority w:val="39"/>
    <w:rsid w:val="002A5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dc:description/>
  <cp:lastModifiedBy>francesco passarella</cp:lastModifiedBy>
  <cp:revision>2</cp:revision>
  <cp:lastPrinted>2021-11-03T11:51:00Z</cp:lastPrinted>
  <dcterms:created xsi:type="dcterms:W3CDTF">2023-03-06T20:25:00Z</dcterms:created>
  <dcterms:modified xsi:type="dcterms:W3CDTF">2023-03-06T20:25:00Z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